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CA" w:rsidRPr="007C75CA" w:rsidRDefault="007C75CA" w:rsidP="007C75CA">
      <w:pPr>
        <w:pStyle w:val="a5"/>
        <w:rPr>
          <w:szCs w:val="28"/>
        </w:rPr>
      </w:pPr>
      <w:r w:rsidRPr="007C75CA">
        <w:rPr>
          <w:szCs w:val="28"/>
        </w:rPr>
        <w:t>РОССИЙСКАЯ ФЕДЕРАЦИЯ</w:t>
      </w:r>
    </w:p>
    <w:p w:rsidR="007C75CA" w:rsidRPr="007C75CA" w:rsidRDefault="007C75CA" w:rsidP="007C75CA">
      <w:pPr>
        <w:pStyle w:val="1"/>
        <w:rPr>
          <w:szCs w:val="28"/>
        </w:rPr>
      </w:pPr>
      <w:r w:rsidRPr="007C75CA">
        <w:rPr>
          <w:szCs w:val="28"/>
        </w:rPr>
        <w:t>ИРКУТСКАЯ ОБЛАСТЬ</w:t>
      </w:r>
    </w:p>
    <w:p w:rsidR="007C75CA" w:rsidRPr="007C75CA" w:rsidRDefault="007C75CA" w:rsidP="007C75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5CA">
        <w:rPr>
          <w:rFonts w:ascii="Times New Roman" w:hAnsi="Times New Roman" w:cs="Times New Roman"/>
          <w:b/>
          <w:bCs/>
          <w:sz w:val="28"/>
          <w:szCs w:val="28"/>
        </w:rPr>
        <w:t>Нижнеудинское муниципальное образование</w:t>
      </w:r>
    </w:p>
    <w:p w:rsidR="007C75CA" w:rsidRPr="007C75CA" w:rsidRDefault="007C75CA" w:rsidP="007C75CA">
      <w:pPr>
        <w:pStyle w:val="1"/>
        <w:rPr>
          <w:szCs w:val="28"/>
        </w:rPr>
      </w:pPr>
      <w:r w:rsidRPr="007C75CA">
        <w:rPr>
          <w:szCs w:val="28"/>
        </w:rPr>
        <w:t xml:space="preserve">АДМИНИСТРАЦИЯ </w:t>
      </w:r>
    </w:p>
    <w:p w:rsidR="007C75CA" w:rsidRPr="007C75CA" w:rsidRDefault="007C75CA" w:rsidP="007C75CA">
      <w:pPr>
        <w:pStyle w:val="2"/>
        <w:rPr>
          <w:sz w:val="28"/>
          <w:szCs w:val="28"/>
        </w:rPr>
      </w:pPr>
      <w:proofErr w:type="gramStart"/>
      <w:r w:rsidRPr="007C75CA">
        <w:rPr>
          <w:sz w:val="28"/>
          <w:szCs w:val="28"/>
        </w:rPr>
        <w:t>П</w:t>
      </w:r>
      <w:proofErr w:type="gramEnd"/>
      <w:r w:rsidRPr="007C75CA">
        <w:rPr>
          <w:sz w:val="28"/>
          <w:szCs w:val="28"/>
        </w:rPr>
        <w:t xml:space="preserve"> О С Т А Н О В Л Е Н И Е</w:t>
      </w:r>
    </w:p>
    <w:p w:rsidR="007C75CA" w:rsidRPr="007C75CA" w:rsidRDefault="007C75CA" w:rsidP="007C75CA">
      <w:pPr>
        <w:rPr>
          <w:rFonts w:ascii="Times New Roman" w:hAnsi="Times New Roman" w:cs="Times New Roman"/>
          <w:sz w:val="28"/>
          <w:szCs w:val="28"/>
        </w:rPr>
      </w:pPr>
    </w:p>
    <w:p w:rsidR="007C75CA" w:rsidRPr="007C75CA" w:rsidRDefault="007C75CA" w:rsidP="007C75CA">
      <w:pPr>
        <w:rPr>
          <w:rFonts w:ascii="Times New Roman" w:hAnsi="Times New Roman" w:cs="Times New Roman"/>
          <w:sz w:val="28"/>
          <w:szCs w:val="28"/>
        </w:rPr>
      </w:pPr>
      <w:r w:rsidRPr="007C75CA">
        <w:rPr>
          <w:rFonts w:ascii="Times New Roman" w:hAnsi="Times New Roman" w:cs="Times New Roman"/>
          <w:sz w:val="28"/>
          <w:szCs w:val="28"/>
        </w:rPr>
        <w:t xml:space="preserve">от  </w:t>
      </w:r>
      <w:r w:rsidR="00BC7E83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Pr="007C75CA">
        <w:rPr>
          <w:rFonts w:ascii="Times New Roman" w:hAnsi="Times New Roman" w:cs="Times New Roman"/>
          <w:sz w:val="28"/>
          <w:szCs w:val="28"/>
        </w:rPr>
        <w:t xml:space="preserve">  </w:t>
      </w:r>
      <w:r w:rsidR="005C2E62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5106D3">
        <w:rPr>
          <w:rFonts w:ascii="Times New Roman" w:hAnsi="Times New Roman" w:cs="Times New Roman"/>
          <w:sz w:val="28"/>
          <w:szCs w:val="28"/>
        </w:rPr>
        <w:t xml:space="preserve"> </w:t>
      </w:r>
      <w:r w:rsidRPr="007C75CA">
        <w:rPr>
          <w:rFonts w:ascii="Times New Roman" w:hAnsi="Times New Roman" w:cs="Times New Roman"/>
          <w:sz w:val="28"/>
          <w:szCs w:val="28"/>
        </w:rPr>
        <w:t xml:space="preserve"> 202</w:t>
      </w:r>
      <w:r w:rsidR="00447325">
        <w:rPr>
          <w:rFonts w:ascii="Times New Roman" w:hAnsi="Times New Roman" w:cs="Times New Roman"/>
          <w:sz w:val="28"/>
          <w:szCs w:val="28"/>
        </w:rPr>
        <w:t>4</w:t>
      </w:r>
      <w:r w:rsidR="005106D3">
        <w:rPr>
          <w:rFonts w:ascii="Times New Roman" w:hAnsi="Times New Roman" w:cs="Times New Roman"/>
          <w:sz w:val="28"/>
          <w:szCs w:val="28"/>
        </w:rPr>
        <w:t xml:space="preserve"> г.      </w:t>
      </w:r>
      <w:r w:rsidRPr="007C75CA">
        <w:rPr>
          <w:rFonts w:ascii="Times New Roman" w:hAnsi="Times New Roman" w:cs="Times New Roman"/>
          <w:sz w:val="28"/>
          <w:szCs w:val="28"/>
        </w:rPr>
        <w:t xml:space="preserve">               № </w:t>
      </w:r>
      <w:r w:rsidR="00BC7E83">
        <w:rPr>
          <w:rFonts w:ascii="Times New Roman" w:hAnsi="Times New Roman" w:cs="Times New Roman"/>
          <w:sz w:val="28"/>
          <w:szCs w:val="28"/>
        </w:rPr>
        <w:t>332</w:t>
      </w:r>
    </w:p>
    <w:p w:rsidR="00E044EF" w:rsidRPr="00E044EF" w:rsidRDefault="00E044EF" w:rsidP="00E044E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44E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proofErr w:type="gramStart"/>
      <w:r w:rsidRPr="00E044EF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</w:p>
    <w:p w:rsidR="007C75CA" w:rsidRPr="007C75CA" w:rsidRDefault="00E044EF" w:rsidP="00E044EF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044EF">
        <w:rPr>
          <w:rFonts w:ascii="Times New Roman" w:hAnsi="Times New Roman" w:cs="Times New Roman"/>
          <w:b/>
          <w:sz w:val="28"/>
          <w:szCs w:val="28"/>
        </w:rPr>
        <w:t>программу</w:t>
      </w:r>
      <w:r w:rsidRPr="00E044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75CA" w:rsidRPr="007C75CA">
        <w:rPr>
          <w:rFonts w:ascii="Times New Roman" w:eastAsia="Calibri" w:hAnsi="Times New Roman" w:cs="Times New Roman"/>
          <w:b/>
          <w:sz w:val="28"/>
          <w:szCs w:val="28"/>
        </w:rPr>
        <w:t xml:space="preserve">«Ликвидация несанкционированных свалок </w:t>
      </w:r>
    </w:p>
    <w:p w:rsidR="007C75CA" w:rsidRPr="007C75CA" w:rsidRDefault="007C75CA" w:rsidP="007C75C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C75CA">
        <w:rPr>
          <w:rFonts w:ascii="Times New Roman" w:eastAsia="Calibri" w:hAnsi="Times New Roman" w:cs="Times New Roman"/>
          <w:b/>
          <w:sz w:val="28"/>
          <w:szCs w:val="28"/>
        </w:rPr>
        <w:t xml:space="preserve">твердых коммунальных отходов  </w:t>
      </w:r>
    </w:p>
    <w:p w:rsidR="007C75CA" w:rsidRPr="007C75CA" w:rsidRDefault="007C75CA" w:rsidP="007C75C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C75CA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Нижнеудинского </w:t>
      </w:r>
    </w:p>
    <w:p w:rsidR="007C75CA" w:rsidRDefault="007C75CA" w:rsidP="007C75C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C75CA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на 2021-202</w:t>
      </w:r>
      <w:r w:rsidR="00C01C1E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7C75CA">
        <w:rPr>
          <w:rFonts w:ascii="Times New Roman" w:eastAsia="Calibri" w:hAnsi="Times New Roman" w:cs="Times New Roman"/>
          <w:b/>
          <w:sz w:val="28"/>
          <w:szCs w:val="28"/>
        </w:rPr>
        <w:t xml:space="preserve"> гг.»</w:t>
      </w:r>
    </w:p>
    <w:p w:rsidR="00CD0982" w:rsidRPr="007C75CA" w:rsidRDefault="00CD0982" w:rsidP="007C75C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7325" w:rsidRPr="00CD0982" w:rsidRDefault="0076596E" w:rsidP="00F154C4">
      <w:pPr>
        <w:spacing w:line="240" w:lineRule="auto"/>
        <w:ind w:right="-284"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982">
        <w:rPr>
          <w:rFonts w:ascii="Times New Roman" w:eastAsia="Calibri" w:hAnsi="Times New Roman" w:cs="Times New Roman"/>
          <w:sz w:val="27"/>
          <w:szCs w:val="27"/>
        </w:rPr>
        <w:t>В</w:t>
      </w:r>
      <w:r w:rsidR="00F154C4" w:rsidRPr="00CD0982">
        <w:rPr>
          <w:rFonts w:ascii="Times New Roman" w:eastAsia="Calibri" w:hAnsi="Times New Roman" w:cs="Times New Roman"/>
          <w:sz w:val="27"/>
          <w:szCs w:val="27"/>
        </w:rPr>
        <w:t xml:space="preserve"> связи с </w:t>
      </w:r>
      <w:r w:rsidR="00886E20" w:rsidRPr="00CD0982">
        <w:rPr>
          <w:rFonts w:ascii="Times New Roman" w:eastAsia="Calibri" w:hAnsi="Times New Roman" w:cs="Times New Roman"/>
          <w:sz w:val="27"/>
          <w:szCs w:val="27"/>
        </w:rPr>
        <w:t xml:space="preserve">ликвидацией в </w:t>
      </w:r>
      <w:r w:rsidR="00823EA5" w:rsidRPr="00CD0982">
        <w:rPr>
          <w:rFonts w:ascii="Times New Roman" w:eastAsia="Calibri" w:hAnsi="Times New Roman" w:cs="Times New Roman"/>
          <w:sz w:val="27"/>
          <w:szCs w:val="27"/>
        </w:rPr>
        <w:t>2022-</w:t>
      </w:r>
      <w:r w:rsidR="00886E20" w:rsidRPr="00CD0982">
        <w:rPr>
          <w:rFonts w:ascii="Times New Roman" w:eastAsia="Calibri" w:hAnsi="Times New Roman" w:cs="Times New Roman"/>
          <w:sz w:val="27"/>
          <w:szCs w:val="27"/>
        </w:rPr>
        <w:t>2023 году</w:t>
      </w:r>
      <w:r w:rsidR="00823EA5" w:rsidRPr="00CD098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01C1E">
        <w:rPr>
          <w:rFonts w:ascii="Times New Roman" w:eastAsia="Calibri" w:hAnsi="Times New Roman" w:cs="Times New Roman"/>
          <w:sz w:val="27"/>
          <w:szCs w:val="27"/>
        </w:rPr>
        <w:t>11</w:t>
      </w:r>
      <w:r w:rsidR="00886E20" w:rsidRPr="00CD0982">
        <w:rPr>
          <w:rFonts w:ascii="Times New Roman" w:eastAsia="Calibri" w:hAnsi="Times New Roman" w:cs="Times New Roman"/>
          <w:sz w:val="27"/>
          <w:szCs w:val="27"/>
        </w:rPr>
        <w:t xml:space="preserve"> несанкционированных свалок на территории Нижнеудинского муниципального образования </w:t>
      </w:r>
      <w:r w:rsidR="00F154C4" w:rsidRPr="00CD0982">
        <w:rPr>
          <w:rFonts w:ascii="Times New Roman" w:eastAsia="Calibri" w:hAnsi="Times New Roman" w:cs="Times New Roman"/>
          <w:sz w:val="27"/>
          <w:szCs w:val="27"/>
        </w:rPr>
        <w:t xml:space="preserve"> руководствуясь Федеральным законом от 06.10.2003 года №131-ФЗ  </w:t>
      </w:r>
      <w:r w:rsidR="00447325" w:rsidRPr="00CD0982">
        <w:rPr>
          <w:rFonts w:ascii="Times New Roman" w:eastAsia="Calibri" w:hAnsi="Times New Roman" w:cs="Times New Roman"/>
          <w:sz w:val="27"/>
          <w:szCs w:val="27"/>
        </w:rPr>
        <w:t>«Об общих принципах организации местного самоуправления в Российской Федерации»</w:t>
      </w:r>
      <w:r w:rsidR="00886E20" w:rsidRPr="00CD0982">
        <w:rPr>
          <w:rFonts w:ascii="Times New Roman" w:eastAsia="Calibri" w:hAnsi="Times New Roman" w:cs="Times New Roman"/>
          <w:sz w:val="27"/>
          <w:szCs w:val="27"/>
        </w:rPr>
        <w:t>,</w:t>
      </w:r>
      <w:r w:rsidR="00886E20" w:rsidRPr="00CD0982">
        <w:rPr>
          <w:rFonts w:ascii="Times New Roman" w:hAnsi="Times New Roman" w:cs="Times New Roman"/>
          <w:sz w:val="27"/>
          <w:szCs w:val="27"/>
        </w:rPr>
        <w:t xml:space="preserve"> </w:t>
      </w:r>
      <w:r w:rsidR="00886E20" w:rsidRPr="00CD0982">
        <w:rPr>
          <w:rFonts w:ascii="Times New Roman" w:eastAsia="Calibri" w:hAnsi="Times New Roman" w:cs="Times New Roman"/>
          <w:sz w:val="27"/>
          <w:szCs w:val="27"/>
        </w:rPr>
        <w:t>Федеральным законом от 24.06.1998 № 89-ФЗ «Об отходах производства и потребления»,</w:t>
      </w:r>
      <w:r w:rsidR="00447325" w:rsidRPr="00CD0982">
        <w:rPr>
          <w:rFonts w:ascii="Times New Roman" w:eastAsia="Calibri" w:hAnsi="Times New Roman" w:cs="Times New Roman"/>
          <w:sz w:val="27"/>
          <w:szCs w:val="27"/>
        </w:rPr>
        <w:t xml:space="preserve"> ст. 6, 23, 38 Устава Нижнеудинского муниципального образования, администрация Нижнеудинского муниципального образования </w:t>
      </w:r>
      <w:proofErr w:type="gramStart"/>
      <w:r w:rsidR="00447325" w:rsidRPr="00CD0982">
        <w:rPr>
          <w:rFonts w:ascii="Times New Roman" w:eastAsia="Calibri" w:hAnsi="Times New Roman" w:cs="Times New Roman"/>
          <w:sz w:val="27"/>
          <w:szCs w:val="27"/>
        </w:rPr>
        <w:t>п</w:t>
      </w:r>
      <w:proofErr w:type="gramEnd"/>
      <w:r w:rsidR="00447325" w:rsidRPr="00CD0982">
        <w:rPr>
          <w:rFonts w:ascii="Times New Roman" w:eastAsia="Calibri" w:hAnsi="Times New Roman" w:cs="Times New Roman"/>
          <w:sz w:val="27"/>
          <w:szCs w:val="27"/>
        </w:rPr>
        <w:t xml:space="preserve"> о с т а н о в </w:t>
      </w:r>
      <w:proofErr w:type="gramStart"/>
      <w:r w:rsidR="00447325" w:rsidRPr="00CD0982">
        <w:rPr>
          <w:rFonts w:ascii="Times New Roman" w:eastAsia="Calibri" w:hAnsi="Times New Roman" w:cs="Times New Roman"/>
          <w:sz w:val="27"/>
          <w:szCs w:val="27"/>
        </w:rPr>
        <w:t>л</w:t>
      </w:r>
      <w:proofErr w:type="gramEnd"/>
      <w:r w:rsidR="00447325" w:rsidRPr="00CD0982">
        <w:rPr>
          <w:rFonts w:ascii="Times New Roman" w:eastAsia="Calibri" w:hAnsi="Times New Roman" w:cs="Times New Roman"/>
          <w:sz w:val="27"/>
          <w:szCs w:val="27"/>
        </w:rPr>
        <w:t xml:space="preserve"> я е т:</w:t>
      </w:r>
    </w:p>
    <w:p w:rsidR="002D382F" w:rsidRPr="00CD0982" w:rsidRDefault="00D11C0E" w:rsidP="00096614">
      <w:pPr>
        <w:pStyle w:val="a8"/>
        <w:numPr>
          <w:ilvl w:val="0"/>
          <w:numId w:val="3"/>
        </w:numPr>
        <w:spacing w:line="240" w:lineRule="auto"/>
        <w:ind w:left="0" w:right="-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D0982">
        <w:rPr>
          <w:rFonts w:ascii="Times New Roman" w:hAnsi="Times New Roman" w:cs="Times New Roman"/>
          <w:sz w:val="27"/>
          <w:szCs w:val="27"/>
        </w:rPr>
        <w:t xml:space="preserve"> </w:t>
      </w:r>
      <w:r w:rsidR="002D382F" w:rsidRPr="00CD0982">
        <w:rPr>
          <w:rFonts w:ascii="Times New Roman" w:hAnsi="Times New Roman" w:cs="Times New Roman"/>
          <w:sz w:val="27"/>
          <w:szCs w:val="27"/>
        </w:rPr>
        <w:t>Внести в постановление администрации Нижнеудинского муниципального образова</w:t>
      </w:r>
      <w:r w:rsidR="00886E20" w:rsidRPr="00CD0982">
        <w:rPr>
          <w:rFonts w:ascii="Times New Roman" w:hAnsi="Times New Roman" w:cs="Times New Roman"/>
          <w:sz w:val="27"/>
          <w:szCs w:val="27"/>
        </w:rPr>
        <w:t>ния от 08 июня 2021 года №605 «Об утверждении</w:t>
      </w:r>
      <w:r w:rsidR="002D382F" w:rsidRPr="00CD0982">
        <w:rPr>
          <w:rFonts w:ascii="Times New Roman" w:hAnsi="Times New Roman" w:cs="Times New Roman"/>
          <w:sz w:val="27"/>
          <w:szCs w:val="27"/>
        </w:rPr>
        <w:t xml:space="preserve"> муниципальной программы «</w:t>
      </w:r>
      <w:r w:rsidR="002D382F" w:rsidRPr="00CD0982">
        <w:rPr>
          <w:rFonts w:ascii="Times New Roman" w:eastAsia="Calibri" w:hAnsi="Times New Roman" w:cs="Times New Roman"/>
          <w:sz w:val="27"/>
          <w:szCs w:val="27"/>
        </w:rPr>
        <w:t xml:space="preserve">Ликвидация несанкционированных свалок твердых коммунальных </w:t>
      </w:r>
      <w:r w:rsidR="00886E20" w:rsidRPr="00CD0982">
        <w:rPr>
          <w:rFonts w:ascii="Times New Roman" w:eastAsia="Calibri" w:hAnsi="Times New Roman" w:cs="Times New Roman"/>
          <w:sz w:val="27"/>
          <w:szCs w:val="27"/>
        </w:rPr>
        <w:t>отходов на</w:t>
      </w:r>
      <w:r w:rsidR="002D382F" w:rsidRPr="00CD0982">
        <w:rPr>
          <w:rFonts w:ascii="Times New Roman" w:eastAsia="Calibri" w:hAnsi="Times New Roman" w:cs="Times New Roman"/>
          <w:sz w:val="27"/>
          <w:szCs w:val="27"/>
        </w:rPr>
        <w:t xml:space="preserve"> территории Нижнеудинского муниципального образования на 2021-202</w:t>
      </w:r>
      <w:r w:rsidR="00F154C4" w:rsidRPr="00CD0982">
        <w:rPr>
          <w:rFonts w:ascii="Times New Roman" w:eastAsia="Calibri" w:hAnsi="Times New Roman" w:cs="Times New Roman"/>
          <w:sz w:val="27"/>
          <w:szCs w:val="27"/>
        </w:rPr>
        <w:t>6</w:t>
      </w:r>
      <w:r w:rsidR="002D382F" w:rsidRPr="00CD0982">
        <w:rPr>
          <w:rFonts w:ascii="Times New Roman" w:eastAsia="Calibri" w:hAnsi="Times New Roman" w:cs="Times New Roman"/>
          <w:sz w:val="27"/>
          <w:szCs w:val="27"/>
        </w:rPr>
        <w:t xml:space="preserve"> гг.</w:t>
      </w:r>
      <w:r w:rsidR="00886E20" w:rsidRPr="00CD0982">
        <w:rPr>
          <w:rFonts w:ascii="Times New Roman" w:hAnsi="Times New Roman" w:cs="Times New Roman"/>
          <w:sz w:val="27"/>
          <w:szCs w:val="27"/>
        </w:rPr>
        <w:t>»</w:t>
      </w:r>
      <w:r w:rsidR="002D382F" w:rsidRPr="00CD0982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:rsidR="0061103E" w:rsidRPr="00CD0982" w:rsidRDefault="00096614" w:rsidP="00096614">
      <w:pPr>
        <w:pStyle w:val="a3"/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D0982">
        <w:rPr>
          <w:rFonts w:ascii="Times New Roman" w:hAnsi="Times New Roman" w:cs="Times New Roman"/>
          <w:sz w:val="27"/>
          <w:szCs w:val="27"/>
        </w:rPr>
        <w:t>Изложить</w:t>
      </w:r>
      <w:r w:rsidR="000B3454" w:rsidRPr="00CD0982">
        <w:rPr>
          <w:rFonts w:ascii="Times New Roman" w:hAnsi="Times New Roman" w:cs="Times New Roman"/>
          <w:sz w:val="27"/>
          <w:szCs w:val="27"/>
        </w:rPr>
        <w:t xml:space="preserve"> </w:t>
      </w:r>
      <w:r w:rsidR="000B3454" w:rsidRPr="00CD0982">
        <w:rPr>
          <w:rFonts w:ascii="Times New Roman" w:hAnsi="Times New Roman" w:cs="Times New Roman"/>
          <w:sz w:val="27"/>
          <w:szCs w:val="27"/>
          <w:lang w:eastAsia="ru-RU"/>
        </w:rPr>
        <w:t>Раздел 2. Цель и задачи муниципальной программы, целевые показатели муниципальной программы, сроки реализации</w:t>
      </w:r>
      <w:r w:rsidRPr="00CD0982">
        <w:rPr>
          <w:rFonts w:ascii="Times New Roman" w:hAnsi="Times New Roman" w:cs="Times New Roman"/>
          <w:sz w:val="27"/>
          <w:szCs w:val="27"/>
          <w:lang w:eastAsia="ru-RU"/>
        </w:rPr>
        <w:t xml:space="preserve"> в Приложение №1 к постановлению администрации Нижнеудинского муниципального образования </w:t>
      </w:r>
      <w:r w:rsidR="00886E20" w:rsidRPr="00CD0982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Pr="00CD0982">
        <w:rPr>
          <w:rFonts w:ascii="Times New Roman" w:hAnsi="Times New Roman" w:cs="Times New Roman"/>
          <w:sz w:val="27"/>
          <w:szCs w:val="27"/>
          <w:lang w:eastAsia="ru-RU"/>
        </w:rPr>
        <w:t>О внесении измен</w:t>
      </w:r>
      <w:r w:rsidR="00886E20" w:rsidRPr="00CD0982">
        <w:rPr>
          <w:rFonts w:ascii="Times New Roman" w:hAnsi="Times New Roman" w:cs="Times New Roman"/>
          <w:sz w:val="27"/>
          <w:szCs w:val="27"/>
          <w:lang w:eastAsia="ru-RU"/>
        </w:rPr>
        <w:t xml:space="preserve">ений в муниципальную программу </w:t>
      </w:r>
      <w:r w:rsidRPr="00CD0982">
        <w:rPr>
          <w:rFonts w:ascii="Times New Roman" w:hAnsi="Times New Roman" w:cs="Times New Roman"/>
          <w:sz w:val="27"/>
          <w:szCs w:val="27"/>
          <w:lang w:eastAsia="ru-RU"/>
        </w:rPr>
        <w:t>«Ликвидаци</w:t>
      </w:r>
      <w:r w:rsidR="00886E20" w:rsidRPr="00CD0982">
        <w:rPr>
          <w:rFonts w:ascii="Times New Roman" w:hAnsi="Times New Roman" w:cs="Times New Roman"/>
          <w:sz w:val="27"/>
          <w:szCs w:val="27"/>
          <w:lang w:eastAsia="ru-RU"/>
        </w:rPr>
        <w:t xml:space="preserve">я несанкционированных свалок </w:t>
      </w:r>
      <w:r w:rsidRPr="00CD0982">
        <w:rPr>
          <w:rFonts w:ascii="Times New Roman" w:hAnsi="Times New Roman" w:cs="Times New Roman"/>
          <w:sz w:val="27"/>
          <w:szCs w:val="27"/>
          <w:lang w:eastAsia="ru-RU"/>
        </w:rPr>
        <w:t>твердых коммунальных отходов   на территории Нижнеудинского муниципального образования на 2021-2024 гг.</w:t>
      </w:r>
      <w:r w:rsidR="00886E20" w:rsidRPr="00CD0982">
        <w:rPr>
          <w:rFonts w:ascii="Times New Roman" w:hAnsi="Times New Roman" w:cs="Times New Roman"/>
          <w:sz w:val="27"/>
          <w:szCs w:val="27"/>
          <w:lang w:eastAsia="ru-RU"/>
        </w:rPr>
        <w:t>»», в</w:t>
      </w:r>
      <w:r w:rsidRPr="00CD0982">
        <w:rPr>
          <w:rFonts w:ascii="Times New Roman" w:hAnsi="Times New Roman" w:cs="Times New Roman"/>
          <w:sz w:val="27"/>
          <w:szCs w:val="27"/>
          <w:lang w:eastAsia="ru-RU"/>
        </w:rPr>
        <w:t xml:space="preserve"> новой редакции. </w:t>
      </w:r>
    </w:p>
    <w:p w:rsidR="007C75CA" w:rsidRPr="00CD0982" w:rsidRDefault="007C75CA" w:rsidP="00001795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right="-285"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D0982">
        <w:rPr>
          <w:rFonts w:ascii="Times New Roman" w:hAnsi="Times New Roman" w:cs="Times New Roman"/>
          <w:sz w:val="27"/>
          <w:szCs w:val="27"/>
        </w:rPr>
        <w:t xml:space="preserve">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</w:t>
      </w:r>
      <w:hyperlink r:id="rId9" w:history="1">
        <w:r w:rsidRPr="00CD0982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CD0982">
          <w:rPr>
            <w:rStyle w:val="a7"/>
            <w:rFonts w:ascii="Times New Roman" w:hAnsi="Times New Roman" w:cs="Times New Roman"/>
            <w:sz w:val="27"/>
            <w:szCs w:val="27"/>
          </w:rPr>
          <w:t>.</w:t>
        </w:r>
        <w:r w:rsidRPr="00CD0982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n</w:t>
        </w:r>
        <w:r w:rsidRPr="00CD0982">
          <w:rPr>
            <w:rStyle w:val="a7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Pr="00CD0982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udinsk</w:t>
        </w:r>
        <w:proofErr w:type="spellEnd"/>
        <w:r w:rsidRPr="00CD0982">
          <w:rPr>
            <w:rStyle w:val="a7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CD0982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CD0982">
        <w:rPr>
          <w:rFonts w:ascii="Times New Roman" w:hAnsi="Times New Roman" w:cs="Times New Roman"/>
          <w:sz w:val="27"/>
          <w:szCs w:val="27"/>
        </w:rPr>
        <w:t>.</w:t>
      </w:r>
    </w:p>
    <w:p w:rsidR="00935D90" w:rsidRPr="00CD0982" w:rsidRDefault="00935D90" w:rsidP="007C75CA">
      <w:pPr>
        <w:tabs>
          <w:tab w:val="left" w:pos="567"/>
          <w:tab w:val="left" w:pos="993"/>
        </w:tabs>
        <w:ind w:left="851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35D90" w:rsidRPr="00CD0982" w:rsidRDefault="00935D90" w:rsidP="007C75CA">
      <w:pPr>
        <w:tabs>
          <w:tab w:val="left" w:pos="567"/>
          <w:tab w:val="left" w:pos="993"/>
        </w:tabs>
        <w:ind w:left="851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02B27" w:rsidRPr="00CD0982" w:rsidRDefault="005106D3" w:rsidP="00935D90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CD0982">
        <w:rPr>
          <w:rFonts w:ascii="Times New Roman" w:hAnsi="Times New Roman" w:cs="Times New Roman"/>
          <w:sz w:val="27"/>
          <w:szCs w:val="27"/>
        </w:rPr>
        <w:t>Г</w:t>
      </w:r>
      <w:r w:rsidR="00602B27" w:rsidRPr="00CD0982">
        <w:rPr>
          <w:rFonts w:ascii="Times New Roman" w:hAnsi="Times New Roman" w:cs="Times New Roman"/>
          <w:sz w:val="27"/>
          <w:szCs w:val="27"/>
        </w:rPr>
        <w:t>лав</w:t>
      </w:r>
      <w:r w:rsidRPr="00CD0982">
        <w:rPr>
          <w:rFonts w:ascii="Times New Roman" w:hAnsi="Times New Roman" w:cs="Times New Roman"/>
          <w:sz w:val="27"/>
          <w:szCs w:val="27"/>
        </w:rPr>
        <w:t>а</w:t>
      </w:r>
      <w:r w:rsidR="00602B27" w:rsidRPr="00CD0982">
        <w:rPr>
          <w:rFonts w:ascii="Times New Roman" w:hAnsi="Times New Roman" w:cs="Times New Roman"/>
          <w:sz w:val="27"/>
          <w:szCs w:val="27"/>
        </w:rPr>
        <w:t xml:space="preserve"> Нижнеудинского </w:t>
      </w:r>
    </w:p>
    <w:p w:rsidR="007C75CA" w:rsidRPr="007C75CA" w:rsidRDefault="00602B27" w:rsidP="00935D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982">
        <w:rPr>
          <w:rFonts w:ascii="Times New Roman" w:hAnsi="Times New Roman" w:cs="Times New Roman"/>
          <w:sz w:val="27"/>
          <w:szCs w:val="27"/>
        </w:rPr>
        <w:t xml:space="preserve">муниципального образования         </w:t>
      </w:r>
      <w:r w:rsidR="007C75CA" w:rsidRPr="00CD0982">
        <w:rPr>
          <w:rFonts w:ascii="Times New Roman" w:hAnsi="Times New Roman" w:cs="Times New Roman"/>
          <w:sz w:val="27"/>
          <w:szCs w:val="27"/>
        </w:rPr>
        <w:t xml:space="preserve"> </w:t>
      </w:r>
      <w:r w:rsidRPr="00CD0982">
        <w:rPr>
          <w:rFonts w:ascii="Times New Roman" w:hAnsi="Times New Roman" w:cs="Times New Roman"/>
          <w:sz w:val="27"/>
          <w:szCs w:val="27"/>
        </w:rPr>
        <w:t xml:space="preserve">                                            </w:t>
      </w:r>
      <w:r w:rsidR="005106D3" w:rsidRPr="00CD0982">
        <w:rPr>
          <w:rFonts w:ascii="Times New Roman" w:hAnsi="Times New Roman" w:cs="Times New Roman"/>
          <w:sz w:val="27"/>
          <w:szCs w:val="27"/>
        </w:rPr>
        <w:t>Ю.Н. Маскаев</w:t>
      </w:r>
    </w:p>
    <w:p w:rsidR="00BE51DF" w:rsidRDefault="00BE51DF" w:rsidP="00CD09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7FE0" w:rsidRPr="006A7FE0" w:rsidRDefault="006A7FE0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7F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№1 </w:t>
      </w:r>
    </w:p>
    <w:p w:rsidR="006A7FE0" w:rsidRPr="006A7FE0" w:rsidRDefault="006A7FE0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7FE0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602B27" w:rsidRDefault="006A7FE0" w:rsidP="00602B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7FE0">
        <w:rPr>
          <w:rFonts w:ascii="Times New Roman" w:eastAsia="Calibri" w:hAnsi="Times New Roman" w:cs="Times New Roman"/>
          <w:sz w:val="28"/>
          <w:szCs w:val="28"/>
        </w:rPr>
        <w:t>Нижнеудинского муниципального образования</w:t>
      </w:r>
      <w:r w:rsidR="00602B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2B27" w:rsidRPr="00602B27" w:rsidRDefault="00602B27" w:rsidP="00602B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2B27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602B27">
        <w:rPr>
          <w:rFonts w:ascii="Times New Roman" w:eastAsia="Calibri" w:hAnsi="Times New Roman" w:cs="Times New Roman"/>
          <w:sz w:val="28"/>
          <w:szCs w:val="28"/>
        </w:rPr>
        <w:t>муниципальную</w:t>
      </w:r>
      <w:proofErr w:type="gramEnd"/>
    </w:p>
    <w:p w:rsidR="00602B27" w:rsidRPr="00602B27" w:rsidRDefault="00602B27" w:rsidP="00602B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2B27">
        <w:rPr>
          <w:rFonts w:ascii="Times New Roman" w:eastAsia="Calibri" w:hAnsi="Times New Roman" w:cs="Times New Roman"/>
          <w:sz w:val="28"/>
          <w:szCs w:val="28"/>
        </w:rPr>
        <w:t xml:space="preserve">программу  «Ликвидация несанкционированных свалок </w:t>
      </w:r>
    </w:p>
    <w:p w:rsidR="00602B27" w:rsidRPr="00602B27" w:rsidRDefault="00602B27" w:rsidP="00602B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2B27">
        <w:rPr>
          <w:rFonts w:ascii="Times New Roman" w:eastAsia="Calibri" w:hAnsi="Times New Roman" w:cs="Times New Roman"/>
          <w:sz w:val="28"/>
          <w:szCs w:val="28"/>
        </w:rPr>
        <w:t xml:space="preserve">твердых коммунальных отходов  </w:t>
      </w:r>
    </w:p>
    <w:p w:rsidR="00602B27" w:rsidRPr="00602B27" w:rsidRDefault="00602B27" w:rsidP="00602B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2B27">
        <w:rPr>
          <w:rFonts w:ascii="Times New Roman" w:eastAsia="Calibri" w:hAnsi="Times New Roman" w:cs="Times New Roman"/>
          <w:sz w:val="28"/>
          <w:szCs w:val="28"/>
        </w:rPr>
        <w:t xml:space="preserve">на территории Нижнеудинского </w:t>
      </w:r>
    </w:p>
    <w:p w:rsidR="006A7FE0" w:rsidRPr="006A7FE0" w:rsidRDefault="00602B27" w:rsidP="00602B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2B2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на 2021-202</w:t>
      </w:r>
      <w:r w:rsidR="00C01C1E">
        <w:rPr>
          <w:rFonts w:ascii="Times New Roman" w:eastAsia="Calibri" w:hAnsi="Times New Roman" w:cs="Times New Roman"/>
          <w:sz w:val="28"/>
          <w:szCs w:val="28"/>
        </w:rPr>
        <w:t>6</w:t>
      </w:r>
      <w:r w:rsidRPr="00602B27">
        <w:rPr>
          <w:rFonts w:ascii="Times New Roman" w:eastAsia="Calibri" w:hAnsi="Times New Roman" w:cs="Times New Roman"/>
          <w:sz w:val="28"/>
          <w:szCs w:val="28"/>
        </w:rPr>
        <w:t xml:space="preserve"> гг.»</w:t>
      </w:r>
    </w:p>
    <w:p w:rsidR="006A7FE0" w:rsidRPr="006A7FE0" w:rsidRDefault="00001795" w:rsidP="000017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8D2E52">
        <w:rPr>
          <w:rFonts w:ascii="Times New Roman" w:eastAsia="Calibri" w:hAnsi="Times New Roman" w:cs="Times New Roman"/>
          <w:sz w:val="28"/>
          <w:szCs w:val="28"/>
        </w:rPr>
        <w:t xml:space="preserve">                             о</w:t>
      </w:r>
      <w:r w:rsidR="00442D20">
        <w:rPr>
          <w:rFonts w:ascii="Times New Roman" w:eastAsia="Calibri" w:hAnsi="Times New Roman" w:cs="Times New Roman"/>
          <w:sz w:val="28"/>
          <w:szCs w:val="28"/>
        </w:rPr>
        <w:t>т</w:t>
      </w:r>
      <w:r w:rsidR="00935D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7F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7E83">
        <w:rPr>
          <w:rFonts w:ascii="Times New Roman" w:eastAsia="Calibri" w:hAnsi="Times New Roman" w:cs="Times New Roman"/>
          <w:sz w:val="28"/>
          <w:szCs w:val="28"/>
        </w:rPr>
        <w:t>15</w:t>
      </w:r>
      <w:r w:rsidR="00935D9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96614">
        <w:rPr>
          <w:rFonts w:ascii="Times New Roman" w:eastAsia="Calibri" w:hAnsi="Times New Roman" w:cs="Times New Roman"/>
          <w:sz w:val="28"/>
          <w:szCs w:val="28"/>
        </w:rPr>
        <w:t xml:space="preserve">марта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5D9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42D20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3236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7E83">
        <w:rPr>
          <w:rFonts w:ascii="Times New Roman" w:eastAsia="Calibri" w:hAnsi="Times New Roman" w:cs="Times New Roman"/>
          <w:sz w:val="28"/>
          <w:szCs w:val="28"/>
        </w:rPr>
        <w:t>332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42D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4844" w:rsidRDefault="00F64844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4844" w:rsidRDefault="00F64844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4844" w:rsidRDefault="00F64844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4844" w:rsidRDefault="00F64844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4844" w:rsidRDefault="00F64844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4844" w:rsidRDefault="00F64844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4844" w:rsidRDefault="00F64844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4844" w:rsidRDefault="00F64844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4844" w:rsidRDefault="00F64844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2F37" w:rsidRPr="00F64844" w:rsidRDefault="00FD2F37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4844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F64844" w:rsidRPr="00F64844">
        <w:rPr>
          <w:rFonts w:ascii="Times New Roman" w:hAnsi="Times New Roman" w:cs="Times New Roman"/>
          <w:b/>
          <w:sz w:val="28"/>
          <w:szCs w:val="28"/>
          <w:lang w:eastAsia="ru-RU"/>
        </w:rPr>
        <w:t>униципальная программа</w:t>
      </w:r>
    </w:p>
    <w:p w:rsidR="006A7FE0" w:rsidRDefault="00FD2F37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4844">
        <w:rPr>
          <w:rFonts w:ascii="Times New Roman" w:hAnsi="Times New Roman" w:cs="Times New Roman"/>
          <w:b/>
          <w:sz w:val="28"/>
          <w:szCs w:val="28"/>
          <w:lang w:eastAsia="ru-RU"/>
        </w:rPr>
        <w:t>«Ликвидаци</w:t>
      </w:r>
      <w:r w:rsidR="006A7FE0">
        <w:rPr>
          <w:rFonts w:ascii="Times New Roman" w:hAnsi="Times New Roman" w:cs="Times New Roman"/>
          <w:b/>
          <w:sz w:val="28"/>
          <w:szCs w:val="28"/>
          <w:lang w:eastAsia="ru-RU"/>
        </w:rPr>
        <w:t>я несанкционированных свалок</w:t>
      </w:r>
    </w:p>
    <w:p w:rsidR="00FD2F37" w:rsidRPr="00F64844" w:rsidRDefault="006A7FE0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твердых коммунальных отходов </w:t>
      </w:r>
    </w:p>
    <w:p w:rsidR="00F64844" w:rsidRDefault="00FD2F37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4844">
        <w:rPr>
          <w:rFonts w:ascii="Times New Roman" w:hAnsi="Times New Roman" w:cs="Times New Roman"/>
          <w:b/>
          <w:sz w:val="28"/>
          <w:szCs w:val="28"/>
          <w:lang w:eastAsia="ru-RU"/>
        </w:rPr>
        <w:t> на территории Нижнеудинского муниципального образования</w:t>
      </w:r>
      <w:r w:rsidR="00F648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2F37" w:rsidRPr="00F64844" w:rsidRDefault="007D5CC5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2021-202</w:t>
      </w:r>
      <w:r w:rsidR="00935D90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F648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4C73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F64844"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  <w:r w:rsidR="00FD2F37" w:rsidRPr="00F64844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F64844" w:rsidRPr="00FD2F37" w:rsidRDefault="00F64844" w:rsidP="00FD2F3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844">
        <w:rPr>
          <w:rFonts w:ascii="Times New Roman" w:eastAsia="Calibri" w:hAnsi="Times New Roman" w:cs="Times New Roman"/>
          <w:b/>
          <w:sz w:val="28"/>
          <w:szCs w:val="28"/>
        </w:rPr>
        <w:t>г. Нижнеудинск, 202</w:t>
      </w:r>
      <w:r w:rsidR="00001795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D901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4844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3750" w:rsidRDefault="00003750" w:rsidP="0000375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3750" w:rsidRDefault="00AF3F32" w:rsidP="0000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Раздел 2</w:t>
      </w:r>
      <w:r w:rsidR="00003750" w:rsidRPr="000037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F7B0C" w:rsidRPr="000037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 и задачи </w:t>
      </w:r>
      <w:r w:rsidR="00DF7B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="00DF7B0C" w:rsidRPr="00003750">
        <w:rPr>
          <w:rFonts w:ascii="Times New Roman" w:hAnsi="Times New Roman" w:cs="Times New Roman"/>
          <w:b/>
          <w:sz w:val="28"/>
          <w:szCs w:val="28"/>
          <w:lang w:eastAsia="ru-RU"/>
        </w:rPr>
        <w:t>программы,</w:t>
      </w:r>
    </w:p>
    <w:p w:rsidR="00003750" w:rsidRDefault="00DF7B0C" w:rsidP="0000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</w:t>
      </w:r>
      <w:r w:rsidRPr="00003750">
        <w:rPr>
          <w:rFonts w:ascii="Times New Roman" w:hAnsi="Times New Roman" w:cs="Times New Roman"/>
          <w:b/>
          <w:sz w:val="28"/>
          <w:szCs w:val="28"/>
          <w:lang w:eastAsia="ru-RU"/>
        </w:rPr>
        <w:t>елевые</w:t>
      </w:r>
      <w:r w:rsidR="000037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750">
        <w:rPr>
          <w:rFonts w:ascii="Times New Roman" w:hAnsi="Times New Roman" w:cs="Times New Roman"/>
          <w:b/>
          <w:sz w:val="28"/>
          <w:szCs w:val="28"/>
          <w:lang w:eastAsia="ru-RU"/>
        </w:rPr>
        <w:t>показатели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  <w:r w:rsidRPr="00003750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0037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750">
        <w:rPr>
          <w:rFonts w:ascii="Times New Roman" w:hAnsi="Times New Roman" w:cs="Times New Roman"/>
          <w:b/>
          <w:sz w:val="28"/>
          <w:szCs w:val="28"/>
          <w:lang w:eastAsia="ru-RU"/>
        </w:rPr>
        <w:t>сроки реализации</w:t>
      </w:r>
    </w:p>
    <w:p w:rsidR="00350E19" w:rsidRDefault="00350E19" w:rsidP="0035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72" w:rsidRDefault="00350E19" w:rsidP="0035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E19">
        <w:rPr>
          <w:rFonts w:ascii="Times New Roman" w:hAnsi="Times New Roman" w:cs="Times New Roman"/>
          <w:sz w:val="28"/>
          <w:szCs w:val="28"/>
        </w:rPr>
        <w:t xml:space="preserve">Целью Программы является улучшение экологической ситуации на территории Нижнеудинского муниципального образования, достижение экологической безопасности населения за счет уменьшения негативного влияния на </w:t>
      </w:r>
      <w:r w:rsidR="00440DF4">
        <w:rPr>
          <w:rFonts w:ascii="Times New Roman" w:hAnsi="Times New Roman" w:cs="Times New Roman"/>
          <w:sz w:val="28"/>
          <w:szCs w:val="28"/>
        </w:rPr>
        <w:t>окружающую среду твердых коммунальных</w:t>
      </w:r>
      <w:r w:rsidRPr="00350E19">
        <w:rPr>
          <w:rFonts w:ascii="Times New Roman" w:hAnsi="Times New Roman" w:cs="Times New Roman"/>
          <w:sz w:val="28"/>
          <w:szCs w:val="28"/>
        </w:rPr>
        <w:t xml:space="preserve"> отходов путем ликвидации </w:t>
      </w:r>
      <w:r w:rsidR="009A21AC">
        <w:rPr>
          <w:rFonts w:ascii="Times New Roman" w:hAnsi="Times New Roman" w:cs="Times New Roman"/>
          <w:sz w:val="28"/>
          <w:szCs w:val="28"/>
        </w:rPr>
        <w:t>14</w:t>
      </w:r>
      <w:r w:rsidR="00EA2F72">
        <w:rPr>
          <w:rFonts w:ascii="Times New Roman" w:hAnsi="Times New Roman" w:cs="Times New Roman"/>
          <w:sz w:val="28"/>
          <w:szCs w:val="28"/>
        </w:rPr>
        <w:t xml:space="preserve"> </w:t>
      </w:r>
      <w:r w:rsidRPr="00350E19">
        <w:rPr>
          <w:rFonts w:ascii="Times New Roman" w:hAnsi="Times New Roman" w:cs="Times New Roman"/>
          <w:sz w:val="28"/>
          <w:szCs w:val="28"/>
        </w:rPr>
        <w:t>несанкционированных свалок на</w:t>
      </w:r>
      <w:r w:rsidR="00AF3F32">
        <w:rPr>
          <w:rFonts w:ascii="Times New Roman" w:hAnsi="Times New Roman" w:cs="Times New Roman"/>
          <w:sz w:val="28"/>
          <w:szCs w:val="28"/>
        </w:rPr>
        <w:t xml:space="preserve"> территории города Нижнеудинска</w:t>
      </w:r>
      <w:r w:rsidR="00EA2F7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1"/>
        <w:tblW w:w="9356" w:type="dxa"/>
        <w:tblInd w:w="108" w:type="dxa"/>
        <w:tblLook w:val="04A0" w:firstRow="1" w:lastRow="0" w:firstColumn="1" w:lastColumn="0" w:noHBand="0" w:noVBand="1"/>
      </w:tblPr>
      <w:tblGrid>
        <w:gridCol w:w="473"/>
        <w:gridCol w:w="2261"/>
        <w:gridCol w:w="3508"/>
        <w:gridCol w:w="1275"/>
        <w:gridCol w:w="1839"/>
      </w:tblGrid>
      <w:tr w:rsidR="003E00A8" w:rsidRPr="000918A6" w:rsidTr="00E044EF">
        <w:tc>
          <w:tcPr>
            <w:tcW w:w="473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1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Место размещение</w:t>
            </w:r>
          </w:p>
        </w:tc>
        <w:tc>
          <w:tcPr>
            <w:tcW w:w="3508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1275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9" w:type="dxa"/>
          </w:tcPr>
          <w:p w:rsidR="000918A6" w:rsidRPr="000918A6" w:rsidRDefault="000918A6" w:rsidP="00091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Объем,</w:t>
            </w:r>
          </w:p>
          <w:p w:rsidR="000918A6" w:rsidRPr="000918A6" w:rsidRDefault="000918A6" w:rsidP="00091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00A8" w:rsidRPr="000918A6" w:rsidTr="00E044EF">
        <w:tc>
          <w:tcPr>
            <w:tcW w:w="473" w:type="dxa"/>
          </w:tcPr>
          <w:p w:rsidR="000918A6" w:rsidRPr="000918A6" w:rsidRDefault="00096614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3E00A8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 xml:space="preserve">600 м северо-восток 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от ул. Снежная</w:t>
            </w:r>
          </w:p>
        </w:tc>
        <w:tc>
          <w:tcPr>
            <w:tcW w:w="3508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931751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99,068300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932368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99,066025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932885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99,063622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934192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99,065210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932910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99,064865</w:t>
            </w:r>
          </w:p>
        </w:tc>
        <w:tc>
          <w:tcPr>
            <w:tcW w:w="1275" w:type="dxa"/>
          </w:tcPr>
          <w:p w:rsidR="000918A6" w:rsidRPr="000918A6" w:rsidRDefault="000918A6" w:rsidP="00E04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 xml:space="preserve">1,8577 </w:t>
            </w:r>
          </w:p>
        </w:tc>
        <w:tc>
          <w:tcPr>
            <w:tcW w:w="1839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превышает 100</w:t>
            </w:r>
          </w:p>
        </w:tc>
      </w:tr>
      <w:tr w:rsidR="003E00A8" w:rsidRPr="000918A6" w:rsidTr="00E044EF">
        <w:tc>
          <w:tcPr>
            <w:tcW w:w="473" w:type="dxa"/>
          </w:tcPr>
          <w:p w:rsidR="000918A6" w:rsidRPr="000918A6" w:rsidRDefault="00096614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3E00A8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д.42 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по ул. 1-я Рабочая</w:t>
            </w:r>
          </w:p>
        </w:tc>
        <w:tc>
          <w:tcPr>
            <w:tcW w:w="3508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906453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99,002709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906767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99,002248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908167; 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98,999780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907526; 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99,000091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907217; 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99,001186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906721; 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99,001717</w:t>
            </w:r>
          </w:p>
        </w:tc>
        <w:tc>
          <w:tcPr>
            <w:tcW w:w="1275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5543</w:t>
            </w:r>
          </w:p>
        </w:tc>
        <w:tc>
          <w:tcPr>
            <w:tcW w:w="1839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превышает 6</w:t>
            </w:r>
          </w:p>
        </w:tc>
      </w:tr>
      <w:tr w:rsidR="003E00A8" w:rsidRPr="000918A6" w:rsidTr="00E044EF">
        <w:tc>
          <w:tcPr>
            <w:tcW w:w="473" w:type="dxa"/>
          </w:tcPr>
          <w:p w:rsidR="000918A6" w:rsidRPr="000918A6" w:rsidRDefault="00096614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3E00A8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д.56 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по ул. Свердлова</w:t>
            </w:r>
          </w:p>
        </w:tc>
        <w:tc>
          <w:tcPr>
            <w:tcW w:w="3508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891168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99,048074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891264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99,048621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891119; 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99,048739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891008; 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99,048380</w:t>
            </w:r>
          </w:p>
        </w:tc>
        <w:tc>
          <w:tcPr>
            <w:tcW w:w="1275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5543</w:t>
            </w:r>
          </w:p>
        </w:tc>
        <w:tc>
          <w:tcPr>
            <w:tcW w:w="1839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превышает 6</w:t>
            </w:r>
          </w:p>
        </w:tc>
      </w:tr>
      <w:tr w:rsidR="003E00A8" w:rsidRPr="000918A6" w:rsidTr="00E044EF">
        <w:tc>
          <w:tcPr>
            <w:tcW w:w="473" w:type="dxa"/>
          </w:tcPr>
          <w:p w:rsidR="000918A6" w:rsidRPr="000918A6" w:rsidRDefault="00096614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3E00A8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д.28 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по ул. Южная</w:t>
            </w:r>
          </w:p>
        </w:tc>
        <w:tc>
          <w:tcPr>
            <w:tcW w:w="3508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893424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99,018104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893547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99,017954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893745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99,018415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893665; 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99,019263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893590; 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99,019188</w:t>
            </w:r>
          </w:p>
        </w:tc>
        <w:tc>
          <w:tcPr>
            <w:tcW w:w="1275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839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превышает 2</w:t>
            </w:r>
          </w:p>
        </w:tc>
      </w:tr>
      <w:tr w:rsidR="003E00A8" w:rsidRPr="000918A6" w:rsidTr="00E044EF">
        <w:tc>
          <w:tcPr>
            <w:tcW w:w="473" w:type="dxa"/>
          </w:tcPr>
          <w:p w:rsidR="000918A6" w:rsidRPr="000918A6" w:rsidRDefault="00096614" w:rsidP="00052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:rsidR="003E00A8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д.32 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по ул. Южная</w:t>
            </w:r>
          </w:p>
        </w:tc>
        <w:tc>
          <w:tcPr>
            <w:tcW w:w="3508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892835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99,019172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892894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99,019049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893181; 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99,019445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893107; 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99,019612</w:t>
            </w:r>
          </w:p>
        </w:tc>
        <w:tc>
          <w:tcPr>
            <w:tcW w:w="1275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839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превышает 0,8</w:t>
            </w:r>
          </w:p>
        </w:tc>
      </w:tr>
      <w:tr w:rsidR="003E00A8" w:rsidRPr="000918A6" w:rsidTr="00E044EF">
        <w:tc>
          <w:tcPr>
            <w:tcW w:w="473" w:type="dxa"/>
          </w:tcPr>
          <w:p w:rsidR="000918A6" w:rsidRPr="000918A6" w:rsidRDefault="00096614" w:rsidP="00096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3E00A8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д.42 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по ул. Южная</w:t>
            </w:r>
          </w:p>
        </w:tc>
        <w:tc>
          <w:tcPr>
            <w:tcW w:w="3508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892086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99,020634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892192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99,020411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892454; 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99,020827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892447; 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99,021216</w:t>
            </w:r>
          </w:p>
        </w:tc>
        <w:tc>
          <w:tcPr>
            <w:tcW w:w="1275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839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превышает 0,8</w:t>
            </w:r>
          </w:p>
        </w:tc>
      </w:tr>
      <w:tr w:rsidR="003E00A8" w:rsidRPr="000918A6" w:rsidTr="00E044EF">
        <w:tc>
          <w:tcPr>
            <w:tcW w:w="473" w:type="dxa"/>
          </w:tcPr>
          <w:p w:rsidR="000918A6" w:rsidRPr="000918A6" w:rsidRDefault="00096614" w:rsidP="00096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:rsidR="003E00A8" w:rsidRDefault="000918A6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д.31 </w:t>
            </w:r>
          </w:p>
          <w:p w:rsidR="003E00A8" w:rsidRDefault="000918A6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по пер</w:t>
            </w:r>
            <w:r w:rsidR="003E00A8">
              <w:rPr>
                <w:rFonts w:ascii="Times New Roman" w:hAnsi="Times New Roman" w:cs="Times New Roman"/>
                <w:sz w:val="24"/>
                <w:szCs w:val="24"/>
              </w:rPr>
              <w:t>еулку</w:t>
            </w:r>
          </w:p>
          <w:p w:rsidR="000918A6" w:rsidRPr="000918A6" w:rsidRDefault="003E00A8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918A6" w:rsidRPr="000918A6">
              <w:rPr>
                <w:rFonts w:ascii="Times New Roman" w:hAnsi="Times New Roman" w:cs="Times New Roman"/>
                <w:sz w:val="24"/>
                <w:szCs w:val="24"/>
              </w:rPr>
              <w:t>ернышевского</w:t>
            </w:r>
          </w:p>
        </w:tc>
        <w:tc>
          <w:tcPr>
            <w:tcW w:w="3508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884617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99,066676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885290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99,066708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886129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99,066397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886401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99,066032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886234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99,066955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885475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99,067116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885123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99,067330</w:t>
            </w:r>
          </w:p>
        </w:tc>
        <w:tc>
          <w:tcPr>
            <w:tcW w:w="1275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8424</w:t>
            </w:r>
          </w:p>
        </w:tc>
        <w:tc>
          <w:tcPr>
            <w:tcW w:w="1839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превышает 10</w:t>
            </w:r>
          </w:p>
        </w:tc>
      </w:tr>
      <w:tr w:rsidR="009F037A" w:rsidRPr="000918A6" w:rsidTr="00E044EF">
        <w:tc>
          <w:tcPr>
            <w:tcW w:w="473" w:type="dxa"/>
          </w:tcPr>
          <w:p w:rsidR="009F037A" w:rsidRDefault="00096614" w:rsidP="00096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0964DE" w:rsidRDefault="000964DE" w:rsidP="000964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Нижнеудинск, </w:t>
            </w:r>
          </w:p>
          <w:p w:rsidR="000964DE" w:rsidRPr="000964DE" w:rsidRDefault="000964DE" w:rsidP="000964DE">
            <w:pPr>
              <w:ind w:hanging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09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Восточная, уч. 10.</w:t>
            </w:r>
          </w:p>
          <w:p w:rsidR="009F037A" w:rsidRPr="000918A6" w:rsidRDefault="009F037A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0964DE" w:rsidRPr="000964DE" w:rsidRDefault="000964DE" w:rsidP="000964DE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с.ш</w:t>
            </w:r>
            <w:proofErr w:type="spellEnd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54, 899730</w:t>
            </w:r>
            <w:proofErr w:type="gramStart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99,050493</w:t>
            </w:r>
          </w:p>
          <w:p w:rsidR="000964DE" w:rsidRPr="000964DE" w:rsidRDefault="000964DE" w:rsidP="000964DE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54, 899505</w:t>
            </w:r>
            <w:proofErr w:type="gramStart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99,050245</w:t>
            </w:r>
          </w:p>
          <w:p w:rsidR="000964DE" w:rsidRPr="000964DE" w:rsidRDefault="000964DE" w:rsidP="000964DE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54, 899357</w:t>
            </w:r>
            <w:proofErr w:type="gramStart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99,050591</w:t>
            </w:r>
          </w:p>
          <w:p w:rsidR="009F037A" w:rsidRPr="000918A6" w:rsidRDefault="000964DE" w:rsidP="000964D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с.ш</w:t>
            </w:r>
            <w:proofErr w:type="spellEnd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54, 899584;  </w:t>
            </w:r>
            <w:proofErr w:type="spellStart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99,050876</w:t>
            </w:r>
          </w:p>
        </w:tc>
        <w:tc>
          <w:tcPr>
            <w:tcW w:w="1275" w:type="dxa"/>
          </w:tcPr>
          <w:p w:rsidR="009F037A" w:rsidRPr="000964DE" w:rsidRDefault="000964DE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E">
              <w:rPr>
                <w:rFonts w:ascii="Times New Roman" w:hAnsi="Times New Roman" w:cs="Times New Roman"/>
              </w:rPr>
              <w:lastRenderedPageBreak/>
              <w:t>868</w:t>
            </w:r>
          </w:p>
        </w:tc>
        <w:tc>
          <w:tcPr>
            <w:tcW w:w="1839" w:type="dxa"/>
          </w:tcPr>
          <w:p w:rsidR="009F037A" w:rsidRPr="000918A6" w:rsidRDefault="000964DE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10</w:t>
            </w:r>
          </w:p>
        </w:tc>
      </w:tr>
      <w:tr w:rsidR="009F037A" w:rsidRPr="000918A6" w:rsidTr="00E044EF">
        <w:tc>
          <w:tcPr>
            <w:tcW w:w="473" w:type="dxa"/>
          </w:tcPr>
          <w:p w:rsidR="009F037A" w:rsidRDefault="00096614" w:rsidP="00E04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1" w:type="dxa"/>
          </w:tcPr>
          <w:p w:rsidR="009F037A" w:rsidRPr="000918A6" w:rsidRDefault="003844E5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4E5">
              <w:rPr>
                <w:rFonts w:ascii="Times New Roman" w:hAnsi="Times New Roman" w:cs="Times New Roman"/>
                <w:sz w:val="24"/>
                <w:szCs w:val="24"/>
              </w:rPr>
              <w:t xml:space="preserve">г. Нижнеудинск, 1-я </w:t>
            </w:r>
            <w:proofErr w:type="gramStart"/>
            <w:r w:rsidRPr="003844E5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3844E5">
              <w:rPr>
                <w:rFonts w:ascii="Times New Roman" w:hAnsi="Times New Roman" w:cs="Times New Roman"/>
                <w:sz w:val="24"/>
                <w:szCs w:val="24"/>
              </w:rPr>
              <w:t>, уч. 12</w:t>
            </w:r>
          </w:p>
        </w:tc>
        <w:tc>
          <w:tcPr>
            <w:tcW w:w="3508" w:type="dxa"/>
          </w:tcPr>
          <w:p w:rsidR="003844E5" w:rsidRPr="003844E5" w:rsidRDefault="003844E5" w:rsidP="003844E5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54, 899571</w:t>
            </w:r>
            <w:proofErr w:type="gramStart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99,050029</w:t>
            </w:r>
          </w:p>
          <w:p w:rsidR="003844E5" w:rsidRPr="003844E5" w:rsidRDefault="003844E5" w:rsidP="003844E5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54, 899810</w:t>
            </w:r>
            <w:proofErr w:type="gramStart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99,050236</w:t>
            </w:r>
          </w:p>
          <w:p w:rsidR="003844E5" w:rsidRPr="003844E5" w:rsidRDefault="003844E5" w:rsidP="003844E5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54, 899723</w:t>
            </w:r>
            <w:proofErr w:type="gramStart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99,050471</w:t>
            </w:r>
          </w:p>
          <w:p w:rsidR="009F037A" w:rsidRPr="000918A6" w:rsidRDefault="003844E5" w:rsidP="003844E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54, 899502;  </w:t>
            </w:r>
            <w:proofErr w:type="spellStart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99,050232</w:t>
            </w:r>
          </w:p>
        </w:tc>
        <w:tc>
          <w:tcPr>
            <w:tcW w:w="1275" w:type="dxa"/>
          </w:tcPr>
          <w:p w:rsidR="009F037A" w:rsidRPr="000918A6" w:rsidRDefault="003844E5" w:rsidP="0038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839" w:type="dxa"/>
          </w:tcPr>
          <w:p w:rsidR="009F037A" w:rsidRPr="000918A6" w:rsidRDefault="003844E5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10</w:t>
            </w:r>
          </w:p>
        </w:tc>
      </w:tr>
      <w:tr w:rsidR="00052B45" w:rsidRPr="000918A6" w:rsidTr="00E044EF">
        <w:tc>
          <w:tcPr>
            <w:tcW w:w="473" w:type="dxa"/>
          </w:tcPr>
          <w:p w:rsidR="00052B45" w:rsidRDefault="00096614" w:rsidP="00E04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:rsidR="00052B45" w:rsidRPr="000918A6" w:rsidRDefault="006B2474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4">
              <w:rPr>
                <w:rFonts w:ascii="Times New Roman" w:hAnsi="Times New Roman" w:cs="Times New Roman"/>
                <w:sz w:val="24"/>
                <w:szCs w:val="24"/>
              </w:rPr>
              <w:t xml:space="preserve">г. Нижнеудинск, ул. 3-я </w:t>
            </w:r>
            <w:proofErr w:type="gramStart"/>
            <w:r w:rsidRPr="006B2474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6B2474">
              <w:rPr>
                <w:rFonts w:ascii="Times New Roman" w:hAnsi="Times New Roman" w:cs="Times New Roman"/>
                <w:sz w:val="24"/>
                <w:szCs w:val="24"/>
              </w:rPr>
              <w:t>, уч. 2.</w:t>
            </w:r>
          </w:p>
        </w:tc>
        <w:tc>
          <w:tcPr>
            <w:tcW w:w="3508" w:type="dxa"/>
          </w:tcPr>
          <w:p w:rsidR="006B2474" w:rsidRPr="006B2474" w:rsidRDefault="006B2474" w:rsidP="006B24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. 54, 896287</w:t>
            </w:r>
            <w:proofErr w:type="gram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. 99,017369</w:t>
            </w:r>
          </w:p>
          <w:p w:rsidR="006B2474" w:rsidRPr="006B2474" w:rsidRDefault="006B2474" w:rsidP="006B24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. 54, 896186</w:t>
            </w:r>
            <w:proofErr w:type="gram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. 99,017211</w:t>
            </w:r>
          </w:p>
          <w:p w:rsidR="006B2474" w:rsidRPr="006B2474" w:rsidRDefault="006B2474" w:rsidP="006B24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. 54, 896146</w:t>
            </w:r>
            <w:proofErr w:type="gram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. 99,017254</w:t>
            </w:r>
          </w:p>
          <w:p w:rsidR="006B2474" w:rsidRPr="006B2474" w:rsidRDefault="006B2474" w:rsidP="006B24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896026;  </w:t>
            </w: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. 99,017034</w:t>
            </w:r>
          </w:p>
          <w:p w:rsidR="006B2474" w:rsidRPr="006B2474" w:rsidRDefault="006B2474" w:rsidP="006B24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896160;  </w:t>
            </w: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. 99,016769</w:t>
            </w:r>
          </w:p>
          <w:p w:rsidR="00052B45" w:rsidRPr="000918A6" w:rsidRDefault="006B2474" w:rsidP="006B24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896388;  </w:t>
            </w: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. 99,017182</w:t>
            </w:r>
          </w:p>
        </w:tc>
        <w:tc>
          <w:tcPr>
            <w:tcW w:w="1275" w:type="dxa"/>
          </w:tcPr>
          <w:p w:rsidR="00052B45" w:rsidRPr="000918A6" w:rsidRDefault="006B2474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652,91</w:t>
            </w:r>
          </w:p>
        </w:tc>
        <w:tc>
          <w:tcPr>
            <w:tcW w:w="1839" w:type="dxa"/>
          </w:tcPr>
          <w:p w:rsidR="00052B45" w:rsidRPr="000918A6" w:rsidRDefault="006B2474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10</w:t>
            </w:r>
          </w:p>
        </w:tc>
      </w:tr>
      <w:tr w:rsidR="00052B45" w:rsidRPr="000918A6" w:rsidTr="00E044EF">
        <w:tc>
          <w:tcPr>
            <w:tcW w:w="473" w:type="dxa"/>
          </w:tcPr>
          <w:p w:rsidR="00052B45" w:rsidRDefault="00096614" w:rsidP="00E04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1" w:type="dxa"/>
          </w:tcPr>
          <w:p w:rsidR="00052B45" w:rsidRPr="000918A6" w:rsidRDefault="006B2474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4">
              <w:rPr>
                <w:rFonts w:ascii="Times New Roman" w:hAnsi="Times New Roman" w:cs="Times New Roman"/>
                <w:sz w:val="24"/>
                <w:szCs w:val="24"/>
              </w:rPr>
              <w:t>г. Нижнеудинск, ул. Гоголя, уч. 27</w:t>
            </w:r>
          </w:p>
        </w:tc>
        <w:tc>
          <w:tcPr>
            <w:tcW w:w="3508" w:type="dxa"/>
          </w:tcPr>
          <w:p w:rsidR="006B2474" w:rsidRPr="006B2474" w:rsidRDefault="006B2474" w:rsidP="006B24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. 54, 903821</w:t>
            </w:r>
            <w:proofErr w:type="gram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. 99,043538</w:t>
            </w:r>
          </w:p>
          <w:p w:rsidR="006B2474" w:rsidRPr="006B2474" w:rsidRDefault="006B2474" w:rsidP="006B24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904156; </w:t>
            </w: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. 99,043910</w:t>
            </w:r>
          </w:p>
          <w:p w:rsidR="006B2474" w:rsidRPr="006B2474" w:rsidRDefault="006B2474" w:rsidP="006B24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. 54, 904267</w:t>
            </w:r>
            <w:proofErr w:type="gram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. 99,043618</w:t>
            </w:r>
          </w:p>
          <w:p w:rsidR="00052B45" w:rsidRPr="000918A6" w:rsidRDefault="006B2474" w:rsidP="006B24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903925;  </w:t>
            </w: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. 99,043258</w:t>
            </w:r>
          </w:p>
        </w:tc>
        <w:tc>
          <w:tcPr>
            <w:tcW w:w="1275" w:type="dxa"/>
          </w:tcPr>
          <w:p w:rsidR="00052B45" w:rsidRPr="000918A6" w:rsidRDefault="006B2474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4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839" w:type="dxa"/>
          </w:tcPr>
          <w:p w:rsidR="00052B45" w:rsidRPr="000918A6" w:rsidRDefault="006B2474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10</w:t>
            </w:r>
          </w:p>
        </w:tc>
      </w:tr>
      <w:tr w:rsidR="00052B45" w:rsidRPr="000918A6" w:rsidTr="00E044EF">
        <w:tc>
          <w:tcPr>
            <w:tcW w:w="473" w:type="dxa"/>
          </w:tcPr>
          <w:p w:rsidR="00052B45" w:rsidRDefault="00096614" w:rsidP="00E04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1" w:type="dxa"/>
          </w:tcPr>
          <w:p w:rsidR="00052B45" w:rsidRPr="000918A6" w:rsidRDefault="006B2474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4">
              <w:rPr>
                <w:rFonts w:ascii="Times New Roman" w:hAnsi="Times New Roman" w:cs="Times New Roman"/>
                <w:sz w:val="24"/>
                <w:szCs w:val="24"/>
              </w:rPr>
              <w:t>г. Нижнеудинск, ул. Димитрова, уч. 17.</w:t>
            </w:r>
          </w:p>
        </w:tc>
        <w:tc>
          <w:tcPr>
            <w:tcW w:w="3508" w:type="dxa"/>
          </w:tcPr>
          <w:p w:rsidR="006B2474" w:rsidRPr="006B2474" w:rsidRDefault="006B2474" w:rsidP="006B2474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54, 901941</w:t>
            </w:r>
            <w:proofErr w:type="gram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99,054615</w:t>
            </w:r>
          </w:p>
          <w:p w:rsidR="006B2474" w:rsidRPr="006B2474" w:rsidRDefault="006B2474" w:rsidP="006B2474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54, 902237; </w:t>
            </w: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99,055073</w:t>
            </w:r>
          </w:p>
          <w:p w:rsidR="006B2474" w:rsidRPr="006B2474" w:rsidRDefault="006B2474" w:rsidP="006B2474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54, 902340; </w:t>
            </w: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99,054864</w:t>
            </w:r>
          </w:p>
          <w:p w:rsidR="006B2474" w:rsidRPr="006B2474" w:rsidRDefault="006B2474" w:rsidP="006B2474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54, 902175;  </w:t>
            </w: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99,054430</w:t>
            </w:r>
          </w:p>
          <w:p w:rsidR="006B2474" w:rsidRPr="006B2474" w:rsidRDefault="006B2474" w:rsidP="006B2474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54, 902124;  </w:t>
            </w: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99,054328</w:t>
            </w:r>
          </w:p>
          <w:p w:rsidR="00052B45" w:rsidRPr="000918A6" w:rsidRDefault="006B2474" w:rsidP="006B24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54, 902078;  </w:t>
            </w: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99,054285</w:t>
            </w:r>
          </w:p>
        </w:tc>
        <w:tc>
          <w:tcPr>
            <w:tcW w:w="1275" w:type="dxa"/>
          </w:tcPr>
          <w:p w:rsidR="00052B45" w:rsidRPr="000918A6" w:rsidRDefault="006B2474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4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1839" w:type="dxa"/>
          </w:tcPr>
          <w:p w:rsidR="00052B45" w:rsidRPr="000918A6" w:rsidRDefault="006B2474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10</w:t>
            </w:r>
          </w:p>
        </w:tc>
      </w:tr>
      <w:tr w:rsidR="00052B45" w:rsidRPr="000918A6" w:rsidTr="00E044EF">
        <w:tc>
          <w:tcPr>
            <w:tcW w:w="473" w:type="dxa"/>
          </w:tcPr>
          <w:p w:rsidR="00052B45" w:rsidRDefault="00096614" w:rsidP="00E04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1" w:type="dxa"/>
          </w:tcPr>
          <w:p w:rsidR="00052B45" w:rsidRPr="000918A6" w:rsidRDefault="006B2474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4">
              <w:rPr>
                <w:rFonts w:ascii="Times New Roman" w:hAnsi="Times New Roman" w:cs="Times New Roman"/>
                <w:sz w:val="24"/>
                <w:szCs w:val="24"/>
              </w:rPr>
              <w:t xml:space="preserve">г. Нижнеудинск, ул. </w:t>
            </w:r>
            <w:proofErr w:type="gramStart"/>
            <w:r w:rsidRPr="006B2474">
              <w:rPr>
                <w:rFonts w:ascii="Times New Roman" w:hAnsi="Times New Roman" w:cs="Times New Roman"/>
                <w:sz w:val="24"/>
                <w:szCs w:val="24"/>
              </w:rPr>
              <w:t>Ключевая</w:t>
            </w:r>
            <w:proofErr w:type="gramEnd"/>
            <w:r w:rsidRPr="006B2474">
              <w:rPr>
                <w:rFonts w:ascii="Times New Roman" w:hAnsi="Times New Roman" w:cs="Times New Roman"/>
                <w:sz w:val="24"/>
                <w:szCs w:val="24"/>
              </w:rPr>
              <w:t>, уч. 71А</w:t>
            </w:r>
          </w:p>
        </w:tc>
        <w:tc>
          <w:tcPr>
            <w:tcW w:w="3508" w:type="dxa"/>
          </w:tcPr>
          <w:p w:rsidR="006B2474" w:rsidRPr="006B2474" w:rsidRDefault="006B2474" w:rsidP="006B2474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54, 899648</w:t>
            </w:r>
            <w:proofErr w:type="gram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99,002236</w:t>
            </w:r>
          </w:p>
          <w:p w:rsidR="006B2474" w:rsidRPr="006B2474" w:rsidRDefault="006B2474" w:rsidP="006B2474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54, 899354</w:t>
            </w:r>
            <w:proofErr w:type="gram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99,002762</w:t>
            </w:r>
          </w:p>
          <w:p w:rsidR="006B2474" w:rsidRPr="006B2474" w:rsidRDefault="006B2474" w:rsidP="006B2474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54, 899197</w:t>
            </w:r>
            <w:proofErr w:type="gram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99,002499</w:t>
            </w:r>
          </w:p>
          <w:p w:rsidR="00052B45" w:rsidRPr="000918A6" w:rsidRDefault="006B2474" w:rsidP="006B24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54, 889516;  </w:t>
            </w: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99,001925</w:t>
            </w:r>
          </w:p>
        </w:tc>
        <w:tc>
          <w:tcPr>
            <w:tcW w:w="1275" w:type="dxa"/>
          </w:tcPr>
          <w:p w:rsidR="00052B45" w:rsidRPr="000918A6" w:rsidRDefault="006B2474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1839" w:type="dxa"/>
          </w:tcPr>
          <w:p w:rsidR="00052B45" w:rsidRPr="000918A6" w:rsidRDefault="006B2474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0,8</w:t>
            </w:r>
          </w:p>
        </w:tc>
      </w:tr>
      <w:tr w:rsidR="006B2474" w:rsidRPr="000918A6" w:rsidTr="00E044EF">
        <w:tc>
          <w:tcPr>
            <w:tcW w:w="473" w:type="dxa"/>
          </w:tcPr>
          <w:p w:rsidR="006B2474" w:rsidRDefault="00096614" w:rsidP="00096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1" w:type="dxa"/>
          </w:tcPr>
          <w:p w:rsidR="006B2474" w:rsidRPr="000E7F34" w:rsidRDefault="000E7F34" w:rsidP="003E00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Нижнеудинск, ул. </w:t>
            </w:r>
            <w:proofErr w:type="gramStart"/>
            <w:r w:rsidRPr="000E7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 w:rsidRPr="000E7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уч. 159</w:t>
            </w:r>
          </w:p>
        </w:tc>
        <w:tc>
          <w:tcPr>
            <w:tcW w:w="3508" w:type="dxa"/>
          </w:tcPr>
          <w:p w:rsidR="000E7F34" w:rsidRPr="000E7F34" w:rsidRDefault="000E7F34" w:rsidP="000E7F34">
            <w:pPr>
              <w:ind w:righ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.ш</w:t>
            </w:r>
            <w:proofErr w:type="spellEnd"/>
            <w:proofErr w:type="gram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54.92295; </w:t>
            </w: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в.д</w:t>
            </w:r>
            <w:proofErr w:type="spell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99.013537</w:t>
            </w:r>
          </w:p>
          <w:p w:rsidR="000E7F34" w:rsidRPr="000E7F34" w:rsidRDefault="000E7F34" w:rsidP="000E7F34">
            <w:pPr>
              <w:ind w:righ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.ш</w:t>
            </w:r>
            <w:proofErr w:type="spellEnd"/>
            <w:proofErr w:type="gram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54.923880; </w:t>
            </w: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в.д</w:t>
            </w:r>
            <w:proofErr w:type="spell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99.014599</w:t>
            </w:r>
          </w:p>
          <w:p w:rsidR="000E7F34" w:rsidRPr="000E7F34" w:rsidRDefault="000E7F34" w:rsidP="000E7F34">
            <w:pPr>
              <w:ind w:righ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.ш</w:t>
            </w:r>
            <w:proofErr w:type="spellEnd"/>
            <w:proofErr w:type="gram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54.923495; </w:t>
            </w: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в.д</w:t>
            </w:r>
            <w:proofErr w:type="spell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99.015462</w:t>
            </w:r>
          </w:p>
          <w:p w:rsidR="000E7F34" w:rsidRPr="000E7F34" w:rsidRDefault="000E7F34" w:rsidP="000E7F34">
            <w:pPr>
              <w:ind w:righ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.ш</w:t>
            </w:r>
            <w:proofErr w:type="spellEnd"/>
            <w:proofErr w:type="gram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54.923446; </w:t>
            </w: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в.д</w:t>
            </w:r>
            <w:proofErr w:type="spell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99.015398</w:t>
            </w:r>
          </w:p>
          <w:p w:rsidR="000E7F34" w:rsidRPr="000E7F34" w:rsidRDefault="000E7F34" w:rsidP="000E7F34">
            <w:pPr>
              <w:ind w:righ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.ш</w:t>
            </w:r>
            <w:proofErr w:type="spellEnd"/>
            <w:proofErr w:type="gram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54.923495; </w:t>
            </w: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в.д</w:t>
            </w:r>
            <w:proofErr w:type="spell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99.015065</w:t>
            </w:r>
          </w:p>
          <w:p w:rsidR="000E7F34" w:rsidRPr="000E7F34" w:rsidRDefault="000E7F34" w:rsidP="000E7F34">
            <w:pPr>
              <w:ind w:righ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.ш</w:t>
            </w:r>
            <w:proofErr w:type="spellEnd"/>
            <w:proofErr w:type="gram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54.923236; </w:t>
            </w: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в.д</w:t>
            </w:r>
            <w:proofErr w:type="spell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99.014765</w:t>
            </w:r>
          </w:p>
          <w:p w:rsidR="000E7F34" w:rsidRPr="000E7F34" w:rsidRDefault="000E7F34" w:rsidP="000E7F34">
            <w:pPr>
              <w:ind w:righ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.ш</w:t>
            </w:r>
            <w:proofErr w:type="spellEnd"/>
            <w:proofErr w:type="gram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54.923187; </w:t>
            </w: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в.д</w:t>
            </w:r>
            <w:proofErr w:type="spell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99.014829</w:t>
            </w:r>
          </w:p>
          <w:p w:rsidR="006B2474" w:rsidRPr="000E7F34" w:rsidRDefault="000E7F34" w:rsidP="006B2474">
            <w:pPr>
              <w:ind w:right="2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.ш</w:t>
            </w:r>
            <w:proofErr w:type="spellEnd"/>
            <w:proofErr w:type="gram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54.922727; </w:t>
            </w: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в.д</w:t>
            </w:r>
            <w:proofErr w:type="spell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99.014175</w:t>
            </w:r>
          </w:p>
        </w:tc>
        <w:tc>
          <w:tcPr>
            <w:tcW w:w="1275" w:type="dxa"/>
          </w:tcPr>
          <w:p w:rsidR="006B2474" w:rsidRDefault="000E7F34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6486,13</w:t>
            </w:r>
          </w:p>
        </w:tc>
        <w:tc>
          <w:tcPr>
            <w:tcW w:w="1839" w:type="dxa"/>
          </w:tcPr>
          <w:p w:rsidR="006B2474" w:rsidRDefault="000E7F34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10</w:t>
            </w:r>
          </w:p>
        </w:tc>
      </w:tr>
    </w:tbl>
    <w:p w:rsidR="00E044EF" w:rsidRDefault="00E044EF" w:rsidP="0035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00A8" w:rsidRDefault="003E00A8" w:rsidP="0035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0A8">
        <w:rPr>
          <w:rFonts w:ascii="Times New Roman" w:hAnsi="Times New Roman" w:cs="Times New Roman"/>
          <w:sz w:val="28"/>
          <w:szCs w:val="28"/>
        </w:rPr>
        <w:t>Для реализации поставленной цел</w:t>
      </w:r>
      <w:r w:rsidR="00FA389A">
        <w:rPr>
          <w:rFonts w:ascii="Times New Roman" w:hAnsi="Times New Roman" w:cs="Times New Roman"/>
          <w:sz w:val="28"/>
          <w:szCs w:val="28"/>
        </w:rPr>
        <w:t>и необходимо выполнить следующие задачи</w:t>
      </w:r>
      <w:r w:rsidRPr="003E00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0A8" w:rsidRDefault="003E00A8" w:rsidP="0035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D14" w:rsidRPr="00FE4543">
        <w:rPr>
          <w:rFonts w:ascii="Times New Roman" w:hAnsi="Times New Roman" w:cs="Times New Roman"/>
          <w:sz w:val="28"/>
          <w:szCs w:val="28"/>
        </w:rPr>
        <w:t xml:space="preserve">полная ликвидация размещаемых несанкционированных свалок на территории </w:t>
      </w:r>
      <w:r w:rsidR="00FE4543">
        <w:rPr>
          <w:rFonts w:ascii="Times New Roman" w:hAnsi="Times New Roman" w:cs="Times New Roman"/>
          <w:sz w:val="28"/>
          <w:szCs w:val="28"/>
        </w:rPr>
        <w:t xml:space="preserve"> Нижнеудинского </w:t>
      </w:r>
      <w:r w:rsidR="004C2D14" w:rsidRPr="00FE45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445C8">
        <w:rPr>
          <w:rFonts w:ascii="Times New Roman" w:hAnsi="Times New Roman" w:cs="Times New Roman"/>
          <w:sz w:val="28"/>
          <w:szCs w:val="28"/>
        </w:rPr>
        <w:t>;</w:t>
      </w:r>
    </w:p>
    <w:p w:rsidR="005445C8" w:rsidRDefault="005445C8" w:rsidP="0035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543">
        <w:rPr>
          <w:rFonts w:ascii="Times New Roman" w:hAnsi="Times New Roman" w:cs="Times New Roman"/>
          <w:sz w:val="28"/>
          <w:szCs w:val="28"/>
        </w:rPr>
        <w:t>организация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территории Нижнеудинского муниципального образования </w:t>
      </w:r>
      <w:r w:rsidR="00863338">
        <w:rPr>
          <w:rFonts w:ascii="Times New Roman" w:hAnsi="Times New Roman" w:cs="Times New Roman"/>
          <w:sz w:val="28"/>
          <w:szCs w:val="28"/>
        </w:rPr>
        <w:t xml:space="preserve">в рамках земельного контроля </w:t>
      </w:r>
      <w:r>
        <w:rPr>
          <w:rFonts w:ascii="Times New Roman" w:hAnsi="Times New Roman" w:cs="Times New Roman"/>
          <w:sz w:val="28"/>
          <w:szCs w:val="28"/>
        </w:rPr>
        <w:t>с целью исключения появления новых  несанкционированных свалок</w:t>
      </w:r>
      <w:r w:rsidR="00FA389A">
        <w:rPr>
          <w:rFonts w:ascii="Times New Roman" w:hAnsi="Times New Roman" w:cs="Times New Roman"/>
          <w:sz w:val="28"/>
          <w:szCs w:val="28"/>
        </w:rPr>
        <w:t>;</w:t>
      </w:r>
    </w:p>
    <w:p w:rsidR="005445C8" w:rsidRDefault="005445C8" w:rsidP="0035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45C8">
        <w:rPr>
          <w:rFonts w:ascii="Times New Roman" w:hAnsi="Times New Roman" w:cs="Times New Roman"/>
          <w:sz w:val="28"/>
          <w:szCs w:val="28"/>
        </w:rPr>
        <w:t>проведение разъяснительной беседы с жителями поселения с целью информирования о месте размещения бытовых отходов населения и дальнейшем нераспространении несанкционированных свалок.</w:t>
      </w:r>
    </w:p>
    <w:p w:rsidR="00E17382" w:rsidRDefault="00690592" w:rsidP="00E173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данных задач</w:t>
      </w:r>
      <w:r w:rsidR="00350E19" w:rsidRPr="00350E19">
        <w:rPr>
          <w:rFonts w:ascii="Times New Roman" w:hAnsi="Times New Roman" w:cs="Times New Roman"/>
          <w:sz w:val="28"/>
          <w:szCs w:val="28"/>
        </w:rPr>
        <w:t xml:space="preserve"> способствует достижению це</w:t>
      </w:r>
      <w:r w:rsidR="00350E19">
        <w:rPr>
          <w:rFonts w:ascii="Times New Roman" w:hAnsi="Times New Roman" w:cs="Times New Roman"/>
          <w:sz w:val="28"/>
          <w:szCs w:val="28"/>
        </w:rPr>
        <w:t>левого показателя П</w:t>
      </w:r>
      <w:r w:rsidR="00350E19" w:rsidRPr="00350E19">
        <w:rPr>
          <w:rFonts w:ascii="Times New Roman" w:hAnsi="Times New Roman" w:cs="Times New Roman"/>
          <w:sz w:val="28"/>
          <w:szCs w:val="28"/>
        </w:rPr>
        <w:t xml:space="preserve">рограммы: </w:t>
      </w:r>
      <w:r w:rsidR="00E17382">
        <w:rPr>
          <w:rFonts w:ascii="Times New Roman" w:hAnsi="Times New Roman" w:cs="Times New Roman"/>
          <w:sz w:val="28"/>
          <w:szCs w:val="28"/>
        </w:rPr>
        <w:t>д</w:t>
      </w:r>
      <w:r w:rsidR="00E17382" w:rsidRPr="00E17382">
        <w:rPr>
          <w:rFonts w:ascii="Times New Roman" w:hAnsi="Times New Roman" w:cs="Times New Roman"/>
          <w:sz w:val="28"/>
          <w:szCs w:val="28"/>
        </w:rPr>
        <w:t>оля ликвидированных мест несанкционированного размещения ТКО к общему количеству выявленных мест несанкциониров</w:t>
      </w:r>
      <w:r w:rsidR="00E17382">
        <w:rPr>
          <w:rFonts w:ascii="Times New Roman" w:hAnsi="Times New Roman" w:cs="Times New Roman"/>
          <w:sz w:val="28"/>
          <w:szCs w:val="28"/>
        </w:rPr>
        <w:t>анного размещения ТКО - 100%:</w:t>
      </w:r>
    </w:p>
    <w:p w:rsidR="001A1DBE" w:rsidRDefault="001A1DBE" w:rsidP="00E173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4"/>
        <w:gridCol w:w="2995"/>
        <w:gridCol w:w="779"/>
        <w:gridCol w:w="792"/>
        <w:gridCol w:w="9"/>
        <w:gridCol w:w="790"/>
        <w:gridCol w:w="6"/>
        <w:gridCol w:w="796"/>
        <w:gridCol w:w="798"/>
        <w:gridCol w:w="1034"/>
        <w:gridCol w:w="959"/>
      </w:tblGrid>
      <w:tr w:rsidR="001A1DBE" w:rsidTr="001A1DBE">
        <w:trPr>
          <w:trHeight w:val="468"/>
        </w:trPr>
        <w:tc>
          <w:tcPr>
            <w:tcW w:w="614" w:type="dxa"/>
            <w:vMerge w:val="restart"/>
          </w:tcPr>
          <w:p w:rsidR="001A1DBE" w:rsidRPr="001A1DBE" w:rsidRDefault="001A1DBE" w:rsidP="001A1D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DBE">
              <w:rPr>
                <w:sz w:val="28"/>
                <w:szCs w:val="28"/>
              </w:rPr>
              <w:lastRenderedPageBreak/>
              <w:t xml:space="preserve">N </w:t>
            </w:r>
          </w:p>
          <w:p w:rsidR="001A1DBE" w:rsidRDefault="001A1DBE" w:rsidP="001A1DBE">
            <w:pPr>
              <w:jc w:val="both"/>
              <w:rPr>
                <w:sz w:val="28"/>
                <w:szCs w:val="28"/>
              </w:rPr>
            </w:pPr>
            <w:proofErr w:type="gramStart"/>
            <w:r w:rsidRPr="001A1DBE">
              <w:rPr>
                <w:sz w:val="28"/>
                <w:szCs w:val="28"/>
              </w:rPr>
              <w:t>п</w:t>
            </w:r>
            <w:proofErr w:type="gramEnd"/>
            <w:r w:rsidRPr="001A1DBE">
              <w:rPr>
                <w:sz w:val="28"/>
                <w:szCs w:val="28"/>
              </w:rPr>
              <w:t>/п</w:t>
            </w:r>
          </w:p>
        </w:tc>
        <w:tc>
          <w:tcPr>
            <w:tcW w:w="2995" w:type="dxa"/>
            <w:vMerge w:val="restart"/>
          </w:tcPr>
          <w:p w:rsidR="001A1DBE" w:rsidRDefault="001A1DBE" w:rsidP="001A1D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 </w:t>
            </w:r>
          </w:p>
          <w:p w:rsidR="001A1DBE" w:rsidRDefault="001A1DBE" w:rsidP="001A1D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целевого     </w:t>
            </w:r>
          </w:p>
          <w:p w:rsidR="001A1DBE" w:rsidRDefault="001A1DBE" w:rsidP="001A1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779" w:type="dxa"/>
            <w:vMerge w:val="restart"/>
          </w:tcPr>
          <w:p w:rsidR="001A1DBE" w:rsidRDefault="001A1DBE" w:rsidP="00E1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5184" w:type="dxa"/>
            <w:gridSpan w:val="8"/>
          </w:tcPr>
          <w:p w:rsidR="001A1DBE" w:rsidRDefault="001A1DBE" w:rsidP="00E17382">
            <w:pPr>
              <w:jc w:val="both"/>
              <w:rPr>
                <w:sz w:val="28"/>
                <w:szCs w:val="28"/>
              </w:rPr>
            </w:pPr>
            <w:r w:rsidRPr="0053228B">
              <w:rPr>
                <w:sz w:val="28"/>
                <w:szCs w:val="28"/>
              </w:rPr>
              <w:t>Значения целевых показателей (по годам)</w:t>
            </w:r>
          </w:p>
        </w:tc>
      </w:tr>
      <w:tr w:rsidR="001A1DBE" w:rsidTr="001A1DBE">
        <w:trPr>
          <w:trHeight w:val="486"/>
        </w:trPr>
        <w:tc>
          <w:tcPr>
            <w:tcW w:w="614" w:type="dxa"/>
            <w:vMerge/>
          </w:tcPr>
          <w:p w:rsidR="001A1DBE" w:rsidRPr="001A1DBE" w:rsidRDefault="001A1DBE" w:rsidP="001A1D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95" w:type="dxa"/>
            <w:vMerge/>
          </w:tcPr>
          <w:p w:rsidR="001A1DBE" w:rsidRDefault="001A1DBE" w:rsidP="001A1D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1A1DBE" w:rsidRDefault="001A1DBE" w:rsidP="00E173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1A1DBE" w:rsidRDefault="001A1DBE" w:rsidP="00E1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96" w:type="dxa"/>
            <w:gridSpan w:val="2"/>
          </w:tcPr>
          <w:p w:rsidR="001A1DBE" w:rsidRDefault="001A1DBE" w:rsidP="00E1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796" w:type="dxa"/>
          </w:tcPr>
          <w:p w:rsidR="001A1DBE" w:rsidRDefault="001A1DBE" w:rsidP="00E1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798" w:type="dxa"/>
          </w:tcPr>
          <w:p w:rsidR="001A1DBE" w:rsidRDefault="001A1DBE" w:rsidP="00E1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034" w:type="dxa"/>
          </w:tcPr>
          <w:p w:rsidR="001A1DBE" w:rsidRDefault="001A1DBE" w:rsidP="00E1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959" w:type="dxa"/>
          </w:tcPr>
          <w:p w:rsidR="001A1DBE" w:rsidRDefault="001A1DBE" w:rsidP="00E1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1A1DBE" w:rsidTr="001A1DBE">
        <w:tc>
          <w:tcPr>
            <w:tcW w:w="614" w:type="dxa"/>
          </w:tcPr>
          <w:p w:rsidR="001A1DBE" w:rsidRDefault="001A1DBE" w:rsidP="00E1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95" w:type="dxa"/>
          </w:tcPr>
          <w:p w:rsidR="001A1DBE" w:rsidRDefault="001A1DBE" w:rsidP="00E17382">
            <w:pPr>
              <w:jc w:val="both"/>
              <w:rPr>
                <w:sz w:val="28"/>
                <w:szCs w:val="28"/>
              </w:rPr>
            </w:pPr>
            <w:r w:rsidRPr="0053228B">
              <w:rPr>
                <w:sz w:val="28"/>
                <w:szCs w:val="28"/>
              </w:rPr>
              <w:t>Доля ликвидированных мест несанкционированного размещения ТКО к общему количеству выявленных мест несанкционированного размещения ТКО (процентов)</w:t>
            </w:r>
          </w:p>
        </w:tc>
        <w:tc>
          <w:tcPr>
            <w:tcW w:w="779" w:type="dxa"/>
          </w:tcPr>
          <w:p w:rsidR="001A1DBE" w:rsidRDefault="001A1DBE" w:rsidP="00E17382">
            <w:pPr>
              <w:jc w:val="both"/>
              <w:rPr>
                <w:sz w:val="28"/>
                <w:szCs w:val="28"/>
              </w:rPr>
            </w:pPr>
          </w:p>
          <w:p w:rsidR="001A1DBE" w:rsidRDefault="001A1DBE" w:rsidP="00E1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92" w:type="dxa"/>
          </w:tcPr>
          <w:p w:rsidR="001A1DBE" w:rsidRDefault="001A1DBE" w:rsidP="001A1DBE">
            <w:pPr>
              <w:jc w:val="center"/>
              <w:rPr>
                <w:sz w:val="28"/>
                <w:szCs w:val="28"/>
              </w:rPr>
            </w:pPr>
          </w:p>
          <w:p w:rsidR="001A1DBE" w:rsidRDefault="001A1DBE" w:rsidP="001A1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  <w:gridSpan w:val="2"/>
          </w:tcPr>
          <w:p w:rsidR="001A1DBE" w:rsidRDefault="001A1DBE" w:rsidP="001A1DBE">
            <w:pPr>
              <w:jc w:val="center"/>
              <w:rPr>
                <w:sz w:val="28"/>
                <w:szCs w:val="28"/>
              </w:rPr>
            </w:pPr>
          </w:p>
          <w:p w:rsidR="001A1DBE" w:rsidRDefault="001A1DBE" w:rsidP="001A1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02" w:type="dxa"/>
            <w:gridSpan w:val="2"/>
          </w:tcPr>
          <w:p w:rsidR="001A1DBE" w:rsidRDefault="001A1DBE" w:rsidP="001A1DBE">
            <w:pPr>
              <w:jc w:val="center"/>
              <w:rPr>
                <w:sz w:val="28"/>
                <w:szCs w:val="28"/>
              </w:rPr>
            </w:pPr>
          </w:p>
          <w:p w:rsidR="001A1DBE" w:rsidRDefault="005106D3" w:rsidP="001A1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8" w:type="dxa"/>
          </w:tcPr>
          <w:p w:rsidR="001A1DBE" w:rsidRDefault="001A1DBE" w:rsidP="001A1DBE">
            <w:pPr>
              <w:jc w:val="center"/>
              <w:rPr>
                <w:sz w:val="28"/>
                <w:szCs w:val="28"/>
              </w:rPr>
            </w:pPr>
          </w:p>
          <w:p w:rsidR="001A1DBE" w:rsidRDefault="005106D3" w:rsidP="001A1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34" w:type="dxa"/>
          </w:tcPr>
          <w:p w:rsidR="001A1DBE" w:rsidRDefault="001A1DBE" w:rsidP="001A1DBE">
            <w:pPr>
              <w:jc w:val="center"/>
              <w:rPr>
                <w:sz w:val="28"/>
                <w:szCs w:val="28"/>
              </w:rPr>
            </w:pPr>
          </w:p>
          <w:p w:rsidR="001A1DBE" w:rsidRDefault="005106D3" w:rsidP="001A1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59" w:type="dxa"/>
          </w:tcPr>
          <w:p w:rsidR="001A1DBE" w:rsidRDefault="001A1DBE" w:rsidP="001A1DBE">
            <w:pPr>
              <w:jc w:val="center"/>
              <w:rPr>
                <w:sz w:val="28"/>
                <w:szCs w:val="28"/>
              </w:rPr>
            </w:pPr>
          </w:p>
          <w:p w:rsidR="001A1DBE" w:rsidRDefault="001A1DBE" w:rsidP="001A1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</w:tbl>
    <w:p w:rsidR="001A1DBE" w:rsidRDefault="001A1DBE" w:rsidP="00E173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37F7" w:rsidRDefault="00E17382" w:rsidP="00D85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382">
        <w:rPr>
          <w:rFonts w:ascii="Times New Roman" w:hAnsi="Times New Roman" w:cs="Times New Roman"/>
          <w:sz w:val="28"/>
          <w:szCs w:val="28"/>
          <w:lang w:eastAsia="ru-RU"/>
        </w:rPr>
        <w:t>Программа реализуется как компле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кс организационных </w:t>
      </w:r>
      <w:r w:rsidRPr="00E17382">
        <w:rPr>
          <w:rFonts w:ascii="Times New Roman" w:hAnsi="Times New Roman" w:cs="Times New Roman"/>
          <w:sz w:val="28"/>
          <w:szCs w:val="28"/>
          <w:lang w:eastAsia="ru-RU"/>
        </w:rPr>
        <w:t xml:space="preserve"> и технических мероприятий, обеспечивающ</w:t>
      </w:r>
      <w:r w:rsidR="001A1DBE">
        <w:rPr>
          <w:rFonts w:ascii="Times New Roman" w:hAnsi="Times New Roman" w:cs="Times New Roman"/>
          <w:sz w:val="28"/>
          <w:szCs w:val="28"/>
          <w:lang w:eastAsia="ru-RU"/>
        </w:rPr>
        <w:t>их достижение поставленной цели в период 2021-2026 гг.</w:t>
      </w:r>
      <w:r w:rsidR="00D854BA">
        <w:rPr>
          <w:rFonts w:ascii="Times New Roman" w:hAnsi="Times New Roman" w:cs="Times New Roman"/>
          <w:sz w:val="28"/>
          <w:szCs w:val="28"/>
          <w:lang w:eastAsia="ru-RU"/>
        </w:rPr>
        <w:t>, в соответствии с требованием природоохранного законодательства:</w:t>
      </w:r>
    </w:p>
    <w:p w:rsidR="00B47EE4" w:rsidRDefault="00B47EE4" w:rsidP="00B47EE4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06.10.2003 </w:t>
      </w:r>
      <w:r w:rsidR="00D854BA">
        <w:rPr>
          <w:rFonts w:ascii="Times New Roman" w:hAnsi="Times New Roman" w:cs="Times New Roman"/>
          <w:sz w:val="28"/>
          <w:szCs w:val="28"/>
          <w:lang w:eastAsia="ru-RU"/>
        </w:rPr>
        <w:t>№131-ФЗ «Об общих принципах организации местного самоу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правления в Российской Федерации»;</w:t>
      </w:r>
    </w:p>
    <w:p w:rsidR="00B47EE4" w:rsidRDefault="00B47EE4" w:rsidP="00B47EE4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Федеральный закон Российской Федерации от 10.01.2002 №7-ФЗ «Об охране окружающей среды»;</w:t>
      </w:r>
    </w:p>
    <w:p w:rsidR="00B47EE4" w:rsidRDefault="00B47EE4" w:rsidP="00B47EE4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7EE4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24.06.1998 </w:t>
      </w:r>
      <w:r w:rsidRPr="00B47EE4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>89</w:t>
      </w:r>
      <w:r w:rsidRPr="00B47EE4">
        <w:rPr>
          <w:rFonts w:ascii="Times New Roman" w:hAnsi="Times New Roman" w:cs="Times New Roman"/>
          <w:sz w:val="28"/>
          <w:szCs w:val="28"/>
          <w:lang w:eastAsia="ru-RU"/>
        </w:rPr>
        <w:t>-ФЗ «Об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отходах производства и потребления</w:t>
      </w:r>
      <w:r w:rsidRPr="00B47EE4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47EE4" w:rsidRDefault="00B47EE4" w:rsidP="00B47EE4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Федеральный закон Российской Федерации от 30.03.1999</w:t>
      </w:r>
      <w:r w:rsidR="006514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№52-ФЗ «О санитарно-эпидемиологическом благополучии населения»;</w:t>
      </w:r>
    </w:p>
    <w:p w:rsidR="00A46366" w:rsidRPr="009A21AC" w:rsidRDefault="00B47EE4" w:rsidP="009A21AC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1AC">
        <w:rPr>
          <w:rFonts w:ascii="Times New Roman" w:hAnsi="Times New Roman" w:cs="Times New Roman"/>
          <w:sz w:val="28"/>
          <w:szCs w:val="28"/>
          <w:lang w:eastAsia="ru-RU"/>
        </w:rPr>
        <w:t>Приказ министерства природных ресурсов и экологии Иркутской области от 29 декабря 2017 № 43-мпр «Об утверждении территориальной схемы обращения с отходами, в том числе с твердыми коммунальными отходами, в Иркутской области»</w:t>
      </w:r>
      <w:r w:rsidR="009A21AC" w:rsidRPr="009A21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A46366" w:rsidRPr="009A21AC" w:rsidSect="00F737F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31" w:rsidRDefault="00E24331" w:rsidP="00F737F7">
      <w:pPr>
        <w:spacing w:after="0" w:line="240" w:lineRule="auto"/>
      </w:pPr>
      <w:r>
        <w:separator/>
      </w:r>
    </w:p>
  </w:endnote>
  <w:endnote w:type="continuationSeparator" w:id="0">
    <w:p w:rsidR="00E24331" w:rsidRDefault="00E24331" w:rsidP="00F7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31" w:rsidRDefault="00E24331" w:rsidP="00F737F7">
      <w:pPr>
        <w:spacing w:after="0" w:line="240" w:lineRule="auto"/>
      </w:pPr>
      <w:r>
        <w:separator/>
      </w:r>
    </w:p>
  </w:footnote>
  <w:footnote w:type="continuationSeparator" w:id="0">
    <w:p w:rsidR="00E24331" w:rsidRDefault="00E24331" w:rsidP="00F73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600F"/>
    <w:multiLevelType w:val="multilevel"/>
    <w:tmpl w:val="9D28848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5622CE1"/>
    <w:multiLevelType w:val="hybridMultilevel"/>
    <w:tmpl w:val="0F1269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1">
      <w:start w:val="1"/>
      <w:numFmt w:val="decimal"/>
      <w:lvlText w:val="%2)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8C6D66"/>
    <w:multiLevelType w:val="hybridMultilevel"/>
    <w:tmpl w:val="D116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715C5"/>
    <w:multiLevelType w:val="hybridMultilevel"/>
    <w:tmpl w:val="7C24D3AE"/>
    <w:lvl w:ilvl="0" w:tplc="CE82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37"/>
    <w:rsid w:val="00001795"/>
    <w:rsid w:val="00003750"/>
    <w:rsid w:val="00023E91"/>
    <w:rsid w:val="00052B45"/>
    <w:rsid w:val="00052EB1"/>
    <w:rsid w:val="00065DE3"/>
    <w:rsid w:val="00082E8F"/>
    <w:rsid w:val="000918A6"/>
    <w:rsid w:val="000950CB"/>
    <w:rsid w:val="000964DE"/>
    <w:rsid w:val="00096614"/>
    <w:rsid w:val="000A75D3"/>
    <w:rsid w:val="000B1EB8"/>
    <w:rsid w:val="000B3454"/>
    <w:rsid w:val="000D52A9"/>
    <w:rsid w:val="000E7F34"/>
    <w:rsid w:val="000F4203"/>
    <w:rsid w:val="001130C2"/>
    <w:rsid w:val="00116EDD"/>
    <w:rsid w:val="00197A61"/>
    <w:rsid w:val="001A1DBE"/>
    <w:rsid w:val="001C55FF"/>
    <w:rsid w:val="001F0532"/>
    <w:rsid w:val="002111CA"/>
    <w:rsid w:val="00222099"/>
    <w:rsid w:val="00230FED"/>
    <w:rsid w:val="002979C2"/>
    <w:rsid w:val="002D382F"/>
    <w:rsid w:val="002E0616"/>
    <w:rsid w:val="00323639"/>
    <w:rsid w:val="00350E19"/>
    <w:rsid w:val="00360E75"/>
    <w:rsid w:val="00381812"/>
    <w:rsid w:val="003844E5"/>
    <w:rsid w:val="003A4DD9"/>
    <w:rsid w:val="003C14EC"/>
    <w:rsid w:val="003C30A9"/>
    <w:rsid w:val="003E00A8"/>
    <w:rsid w:val="00440DF4"/>
    <w:rsid w:val="004424D3"/>
    <w:rsid w:val="00442D20"/>
    <w:rsid w:val="00447325"/>
    <w:rsid w:val="00451275"/>
    <w:rsid w:val="00462C7E"/>
    <w:rsid w:val="00470AB8"/>
    <w:rsid w:val="00474759"/>
    <w:rsid w:val="00490338"/>
    <w:rsid w:val="004953E6"/>
    <w:rsid w:val="004C2D14"/>
    <w:rsid w:val="004D39FC"/>
    <w:rsid w:val="005106D3"/>
    <w:rsid w:val="0053228B"/>
    <w:rsid w:val="00543162"/>
    <w:rsid w:val="005445C8"/>
    <w:rsid w:val="00562A43"/>
    <w:rsid w:val="00565CF1"/>
    <w:rsid w:val="005A321D"/>
    <w:rsid w:val="005A6863"/>
    <w:rsid w:val="005A7ED1"/>
    <w:rsid w:val="005C2E62"/>
    <w:rsid w:val="005C3C59"/>
    <w:rsid w:val="00602B27"/>
    <w:rsid w:val="006039CA"/>
    <w:rsid w:val="0061103E"/>
    <w:rsid w:val="00651476"/>
    <w:rsid w:val="00655613"/>
    <w:rsid w:val="00690592"/>
    <w:rsid w:val="006A26EF"/>
    <w:rsid w:val="006A7FE0"/>
    <w:rsid w:val="006B2474"/>
    <w:rsid w:val="006E646D"/>
    <w:rsid w:val="007478CF"/>
    <w:rsid w:val="0076596E"/>
    <w:rsid w:val="00785CD9"/>
    <w:rsid w:val="007C75CA"/>
    <w:rsid w:val="007D5CC5"/>
    <w:rsid w:val="00823EA5"/>
    <w:rsid w:val="00863338"/>
    <w:rsid w:val="00886E20"/>
    <w:rsid w:val="008A713C"/>
    <w:rsid w:val="008B059B"/>
    <w:rsid w:val="008D2E52"/>
    <w:rsid w:val="008D49F2"/>
    <w:rsid w:val="008F44F8"/>
    <w:rsid w:val="008F74D7"/>
    <w:rsid w:val="008F77C2"/>
    <w:rsid w:val="00935D90"/>
    <w:rsid w:val="00967E95"/>
    <w:rsid w:val="00997878"/>
    <w:rsid w:val="009A21AC"/>
    <w:rsid w:val="009C5A83"/>
    <w:rsid w:val="009D0A39"/>
    <w:rsid w:val="009D68D7"/>
    <w:rsid w:val="009E4930"/>
    <w:rsid w:val="009F037A"/>
    <w:rsid w:val="00A04E1E"/>
    <w:rsid w:val="00A06FD5"/>
    <w:rsid w:val="00A46366"/>
    <w:rsid w:val="00A63B41"/>
    <w:rsid w:val="00A70A70"/>
    <w:rsid w:val="00A754E2"/>
    <w:rsid w:val="00AE4F43"/>
    <w:rsid w:val="00AE7EEC"/>
    <w:rsid w:val="00AF3F32"/>
    <w:rsid w:val="00B20729"/>
    <w:rsid w:val="00B32969"/>
    <w:rsid w:val="00B47EE4"/>
    <w:rsid w:val="00B6687F"/>
    <w:rsid w:val="00B7176F"/>
    <w:rsid w:val="00BC7E83"/>
    <w:rsid w:val="00BE10AB"/>
    <w:rsid w:val="00BE403E"/>
    <w:rsid w:val="00BE51DF"/>
    <w:rsid w:val="00BF73F6"/>
    <w:rsid w:val="00C01C1E"/>
    <w:rsid w:val="00C03E24"/>
    <w:rsid w:val="00C51219"/>
    <w:rsid w:val="00C82834"/>
    <w:rsid w:val="00C9099B"/>
    <w:rsid w:val="00CB3796"/>
    <w:rsid w:val="00CD0982"/>
    <w:rsid w:val="00D11C0E"/>
    <w:rsid w:val="00D136EE"/>
    <w:rsid w:val="00D22BC0"/>
    <w:rsid w:val="00D23ACB"/>
    <w:rsid w:val="00D308BA"/>
    <w:rsid w:val="00D330E8"/>
    <w:rsid w:val="00D56453"/>
    <w:rsid w:val="00D854BA"/>
    <w:rsid w:val="00D901DD"/>
    <w:rsid w:val="00D94D3A"/>
    <w:rsid w:val="00DC5871"/>
    <w:rsid w:val="00DC59EE"/>
    <w:rsid w:val="00DD3E29"/>
    <w:rsid w:val="00DF7B0C"/>
    <w:rsid w:val="00E044EF"/>
    <w:rsid w:val="00E17382"/>
    <w:rsid w:val="00E24331"/>
    <w:rsid w:val="00E74C73"/>
    <w:rsid w:val="00EA2F72"/>
    <w:rsid w:val="00EB0551"/>
    <w:rsid w:val="00ED1293"/>
    <w:rsid w:val="00ED6749"/>
    <w:rsid w:val="00EF756A"/>
    <w:rsid w:val="00F14EAD"/>
    <w:rsid w:val="00F154C4"/>
    <w:rsid w:val="00F24A07"/>
    <w:rsid w:val="00F25301"/>
    <w:rsid w:val="00F412FC"/>
    <w:rsid w:val="00F57CD5"/>
    <w:rsid w:val="00F64844"/>
    <w:rsid w:val="00F668E1"/>
    <w:rsid w:val="00F7332F"/>
    <w:rsid w:val="00F737F7"/>
    <w:rsid w:val="00FA389A"/>
    <w:rsid w:val="00FD2F37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75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75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F37"/>
    <w:pPr>
      <w:spacing w:after="0" w:line="240" w:lineRule="auto"/>
    </w:pPr>
  </w:style>
  <w:style w:type="table" w:styleId="a4">
    <w:name w:val="Table Grid"/>
    <w:basedOn w:val="a1"/>
    <w:uiPriority w:val="59"/>
    <w:rsid w:val="00F64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09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2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C75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75C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7C75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7C75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7C75C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D38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F3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7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37F7"/>
  </w:style>
  <w:style w:type="paragraph" w:styleId="ad">
    <w:name w:val="footer"/>
    <w:basedOn w:val="a"/>
    <w:link w:val="ae"/>
    <w:uiPriority w:val="99"/>
    <w:unhideWhenUsed/>
    <w:rsid w:val="00F7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3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75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75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F37"/>
    <w:pPr>
      <w:spacing w:after="0" w:line="240" w:lineRule="auto"/>
    </w:pPr>
  </w:style>
  <w:style w:type="table" w:styleId="a4">
    <w:name w:val="Table Grid"/>
    <w:basedOn w:val="a1"/>
    <w:uiPriority w:val="59"/>
    <w:rsid w:val="00F64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09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2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C75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75C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7C75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7C75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7C75C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D38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F3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7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37F7"/>
  </w:style>
  <w:style w:type="paragraph" w:styleId="ad">
    <w:name w:val="footer"/>
    <w:basedOn w:val="a"/>
    <w:link w:val="ae"/>
    <w:uiPriority w:val="99"/>
    <w:unhideWhenUsed/>
    <w:rsid w:val="00F7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3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-ud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BBCCB-1FEE-494C-8D79-EC1DACD5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9</cp:revision>
  <cp:lastPrinted>2024-03-12T05:23:00Z</cp:lastPrinted>
  <dcterms:created xsi:type="dcterms:W3CDTF">2024-03-05T07:09:00Z</dcterms:created>
  <dcterms:modified xsi:type="dcterms:W3CDTF">2024-03-18T07:27:00Z</dcterms:modified>
</cp:coreProperties>
</file>