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CA" w:rsidRPr="007C75CA" w:rsidRDefault="007C75CA" w:rsidP="007C75CA">
      <w:pPr>
        <w:pStyle w:val="a5"/>
        <w:rPr>
          <w:szCs w:val="28"/>
        </w:rPr>
      </w:pPr>
      <w:r w:rsidRPr="007C75CA">
        <w:rPr>
          <w:szCs w:val="28"/>
        </w:rPr>
        <w:t>РОССИЙСКАЯ ФЕДЕРАЦИЯ</w:t>
      </w:r>
    </w:p>
    <w:p w:rsidR="007C75CA" w:rsidRPr="007C75CA" w:rsidRDefault="007C75CA" w:rsidP="007C75CA">
      <w:pPr>
        <w:pStyle w:val="1"/>
        <w:rPr>
          <w:szCs w:val="28"/>
        </w:rPr>
      </w:pPr>
      <w:r w:rsidRPr="007C75CA">
        <w:rPr>
          <w:szCs w:val="28"/>
        </w:rPr>
        <w:t>ИРКУТСКАЯ ОБЛАСТЬ</w:t>
      </w:r>
    </w:p>
    <w:p w:rsidR="007C75CA" w:rsidRPr="007C75CA" w:rsidRDefault="007C75CA" w:rsidP="007C7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5CA">
        <w:rPr>
          <w:rFonts w:ascii="Times New Roman" w:hAnsi="Times New Roman" w:cs="Times New Roman"/>
          <w:b/>
          <w:bCs/>
          <w:sz w:val="28"/>
          <w:szCs w:val="28"/>
        </w:rPr>
        <w:t>Нижнеудинское муниципальное образование</w:t>
      </w:r>
    </w:p>
    <w:p w:rsidR="007C75CA" w:rsidRPr="007C75CA" w:rsidRDefault="007C75CA" w:rsidP="007C75CA">
      <w:pPr>
        <w:pStyle w:val="1"/>
        <w:rPr>
          <w:szCs w:val="28"/>
        </w:rPr>
      </w:pPr>
      <w:r w:rsidRPr="007C75CA">
        <w:rPr>
          <w:szCs w:val="28"/>
        </w:rPr>
        <w:t xml:space="preserve">АДМИНИСТРАЦИЯ </w:t>
      </w:r>
    </w:p>
    <w:p w:rsidR="007C75CA" w:rsidRPr="007C75CA" w:rsidRDefault="007C75CA" w:rsidP="007C75CA">
      <w:pPr>
        <w:pStyle w:val="2"/>
        <w:rPr>
          <w:sz w:val="28"/>
          <w:szCs w:val="28"/>
        </w:rPr>
      </w:pPr>
      <w:proofErr w:type="gramStart"/>
      <w:r w:rsidRPr="007C75CA">
        <w:rPr>
          <w:sz w:val="28"/>
          <w:szCs w:val="28"/>
        </w:rPr>
        <w:t>П</w:t>
      </w:r>
      <w:proofErr w:type="gramEnd"/>
      <w:r w:rsidRPr="007C75CA">
        <w:rPr>
          <w:sz w:val="28"/>
          <w:szCs w:val="28"/>
        </w:rPr>
        <w:t xml:space="preserve"> О С Т А Н О В Л Е Н И Е</w:t>
      </w:r>
    </w:p>
    <w:p w:rsidR="007C75CA" w:rsidRPr="007C75CA" w:rsidRDefault="007C75CA" w:rsidP="007C75CA">
      <w:pPr>
        <w:rPr>
          <w:rFonts w:ascii="Times New Roman" w:hAnsi="Times New Roman" w:cs="Times New Roman"/>
          <w:sz w:val="28"/>
          <w:szCs w:val="28"/>
        </w:rPr>
      </w:pPr>
    </w:p>
    <w:p w:rsidR="007C75CA" w:rsidRPr="007C75CA" w:rsidRDefault="007C75CA" w:rsidP="007C75CA">
      <w:pPr>
        <w:rPr>
          <w:rFonts w:ascii="Times New Roman" w:hAnsi="Times New Roman" w:cs="Times New Roman"/>
          <w:sz w:val="28"/>
          <w:szCs w:val="28"/>
        </w:rPr>
      </w:pPr>
      <w:r w:rsidRPr="007C75CA">
        <w:rPr>
          <w:rFonts w:ascii="Times New Roman" w:hAnsi="Times New Roman" w:cs="Times New Roman"/>
          <w:sz w:val="28"/>
          <w:szCs w:val="28"/>
        </w:rPr>
        <w:t xml:space="preserve">от   </w:t>
      </w:r>
      <w:r w:rsidR="008D2E52">
        <w:rPr>
          <w:rFonts w:ascii="Times New Roman" w:hAnsi="Times New Roman" w:cs="Times New Roman"/>
          <w:sz w:val="28"/>
          <w:szCs w:val="28"/>
        </w:rPr>
        <w:t>29</w:t>
      </w:r>
      <w:r w:rsidRPr="007C75C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106D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C75CA">
        <w:rPr>
          <w:rFonts w:ascii="Times New Roman" w:hAnsi="Times New Roman" w:cs="Times New Roman"/>
          <w:sz w:val="28"/>
          <w:szCs w:val="28"/>
        </w:rPr>
        <w:t xml:space="preserve"> 202</w:t>
      </w:r>
      <w:r w:rsidR="00447325">
        <w:rPr>
          <w:rFonts w:ascii="Times New Roman" w:hAnsi="Times New Roman" w:cs="Times New Roman"/>
          <w:sz w:val="28"/>
          <w:szCs w:val="28"/>
        </w:rPr>
        <w:t>4</w:t>
      </w:r>
      <w:r w:rsidR="005106D3">
        <w:rPr>
          <w:rFonts w:ascii="Times New Roman" w:hAnsi="Times New Roman" w:cs="Times New Roman"/>
          <w:sz w:val="28"/>
          <w:szCs w:val="28"/>
        </w:rPr>
        <w:t xml:space="preserve"> г.      </w:t>
      </w:r>
      <w:r w:rsidRPr="007C75CA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8D2E52">
        <w:rPr>
          <w:rFonts w:ascii="Times New Roman" w:hAnsi="Times New Roman" w:cs="Times New Roman"/>
          <w:sz w:val="28"/>
          <w:szCs w:val="28"/>
        </w:rPr>
        <w:t>259</w:t>
      </w:r>
    </w:p>
    <w:p w:rsidR="00E044EF" w:rsidRPr="00E044EF" w:rsidRDefault="00E044EF" w:rsidP="00E044E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4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E044EF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7C75CA" w:rsidRPr="007C75CA" w:rsidRDefault="00E044EF" w:rsidP="00E044E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044EF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E044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75CA" w:rsidRPr="007C75CA">
        <w:rPr>
          <w:rFonts w:ascii="Times New Roman" w:eastAsia="Calibri" w:hAnsi="Times New Roman" w:cs="Times New Roman"/>
          <w:b/>
          <w:sz w:val="28"/>
          <w:szCs w:val="28"/>
        </w:rPr>
        <w:t xml:space="preserve">«Ликвидация несанкционированных свалок </w:t>
      </w:r>
    </w:p>
    <w:p w:rsidR="007C75CA" w:rsidRPr="007C75CA" w:rsidRDefault="007C75CA" w:rsidP="007C75C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75CA">
        <w:rPr>
          <w:rFonts w:ascii="Times New Roman" w:eastAsia="Calibri" w:hAnsi="Times New Roman" w:cs="Times New Roman"/>
          <w:b/>
          <w:sz w:val="28"/>
          <w:szCs w:val="28"/>
        </w:rPr>
        <w:t xml:space="preserve">твердых коммунальных отходов  </w:t>
      </w:r>
    </w:p>
    <w:p w:rsidR="007C75CA" w:rsidRPr="007C75CA" w:rsidRDefault="007C75CA" w:rsidP="007C75C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75CA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Нижнеудинского </w:t>
      </w:r>
    </w:p>
    <w:p w:rsidR="007C75CA" w:rsidRPr="007C75CA" w:rsidRDefault="007C75CA" w:rsidP="007C75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75CA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на 2021-2024 гг.»</w:t>
      </w:r>
    </w:p>
    <w:p w:rsidR="007C75CA" w:rsidRPr="007C75CA" w:rsidRDefault="007C75CA" w:rsidP="007C75CA">
      <w:pPr>
        <w:ind w:right="-28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325" w:rsidRDefault="0076596E" w:rsidP="00447325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6EF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6A26EF">
        <w:rPr>
          <w:rFonts w:ascii="Times New Roman" w:hAnsi="Times New Roman" w:cs="Times New Roman"/>
          <w:sz w:val="28"/>
          <w:szCs w:val="28"/>
        </w:rPr>
        <w:t>улучшения экологической обстановки и создани</w:t>
      </w:r>
      <w:r w:rsidR="00447325" w:rsidRPr="006A26EF">
        <w:rPr>
          <w:rFonts w:ascii="Times New Roman" w:hAnsi="Times New Roman" w:cs="Times New Roman"/>
          <w:sz w:val="28"/>
          <w:szCs w:val="28"/>
        </w:rPr>
        <w:t>я</w:t>
      </w:r>
      <w:r w:rsidRPr="006A26EF">
        <w:rPr>
          <w:rFonts w:ascii="Times New Roman" w:hAnsi="Times New Roman" w:cs="Times New Roman"/>
          <w:sz w:val="28"/>
          <w:szCs w:val="28"/>
        </w:rPr>
        <w:t xml:space="preserve"> </w:t>
      </w:r>
      <w:r w:rsidR="00447325" w:rsidRPr="006A26EF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BE10AB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6A26EF">
        <w:rPr>
          <w:rFonts w:ascii="Times New Roman" w:hAnsi="Times New Roman" w:cs="Times New Roman"/>
          <w:sz w:val="28"/>
          <w:szCs w:val="28"/>
        </w:rPr>
        <w:t>для жителей</w:t>
      </w:r>
      <w:r w:rsidR="00BE10AB">
        <w:rPr>
          <w:rFonts w:ascii="Times New Roman" w:hAnsi="Times New Roman" w:cs="Times New Roman"/>
          <w:sz w:val="28"/>
          <w:szCs w:val="28"/>
        </w:rPr>
        <w:t>,</w:t>
      </w:r>
      <w:r w:rsidRPr="006A26EF">
        <w:rPr>
          <w:rFonts w:ascii="Times New Roman" w:hAnsi="Times New Roman" w:cs="Times New Roman"/>
          <w:sz w:val="28"/>
          <w:szCs w:val="28"/>
        </w:rPr>
        <w:t xml:space="preserve"> проживающих на территории Нижнеудинского муниципального образования</w:t>
      </w:r>
      <w:r w:rsidR="00BE10AB">
        <w:rPr>
          <w:rFonts w:ascii="Times New Roman" w:hAnsi="Times New Roman" w:cs="Times New Roman"/>
          <w:sz w:val="28"/>
          <w:szCs w:val="28"/>
        </w:rPr>
        <w:t>,</w:t>
      </w:r>
      <w:r w:rsidR="00D11C0E" w:rsidRPr="006A26E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47325" w:rsidRPr="006A26EF">
        <w:rPr>
          <w:rFonts w:ascii="Times New Roman" w:hAnsi="Times New Roman" w:cs="Times New Roman"/>
          <w:sz w:val="28"/>
          <w:szCs w:val="28"/>
        </w:rPr>
        <w:t xml:space="preserve">  с Федеральным законом от 24 июня 1998 г. № 89- ФЗ «Об отходах производства и потребления»,  п. 5 ст. 7 Федеральным законом от 10.01.2002 №7-ФЗ «Об охране окружающей среды», </w:t>
      </w:r>
      <w:r w:rsidR="00447325" w:rsidRPr="006A26EF">
        <w:rPr>
          <w:rFonts w:ascii="Times New Roman" w:eastAsia="Calibri" w:hAnsi="Times New Roman" w:cs="Times New Roman"/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6, 23, 38 Устава Нижнеудинского муниципального образования, администрация Нижнеудинского муниципального образования    </w:t>
      </w:r>
      <w:r w:rsidR="005106D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47325" w:rsidRPr="006A26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447325" w:rsidRPr="006A26E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47325" w:rsidRPr="006A26EF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2D382F" w:rsidRPr="005106D3" w:rsidRDefault="00D11C0E" w:rsidP="005106D3">
      <w:pPr>
        <w:pStyle w:val="a8"/>
        <w:numPr>
          <w:ilvl w:val="0"/>
          <w:numId w:val="3"/>
        </w:numPr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D3">
        <w:rPr>
          <w:rFonts w:ascii="Times New Roman" w:hAnsi="Times New Roman" w:cs="Times New Roman"/>
          <w:sz w:val="28"/>
          <w:szCs w:val="28"/>
        </w:rPr>
        <w:t xml:space="preserve"> </w:t>
      </w:r>
      <w:r w:rsidR="002D382F" w:rsidRPr="005106D3">
        <w:rPr>
          <w:rFonts w:ascii="Times New Roman" w:hAnsi="Times New Roman" w:cs="Times New Roman"/>
          <w:sz w:val="28"/>
          <w:szCs w:val="28"/>
        </w:rPr>
        <w:t>Внести в постановление администрации Нижнеудинского муниципального образования от 08 июня 2021 года №605 « Об  утверждении муниципальной программы «</w:t>
      </w:r>
      <w:r w:rsidR="002D382F" w:rsidRPr="005106D3">
        <w:rPr>
          <w:rFonts w:ascii="Times New Roman" w:eastAsia="Calibri" w:hAnsi="Times New Roman" w:cs="Times New Roman"/>
          <w:sz w:val="28"/>
          <w:szCs w:val="28"/>
        </w:rPr>
        <w:t>Ликвидация несанкционированных свалок твердых коммунальных отходов  на территории Нижнеудинского муниципального образования на 2021-2024 гг.</w:t>
      </w:r>
      <w:r w:rsidR="002D382F" w:rsidRPr="005106D3">
        <w:rPr>
          <w:rFonts w:ascii="Times New Roman" w:hAnsi="Times New Roman" w:cs="Times New Roman"/>
          <w:sz w:val="28"/>
          <w:szCs w:val="28"/>
        </w:rPr>
        <w:t>»» следующие изменения:</w:t>
      </w:r>
    </w:p>
    <w:p w:rsidR="002D382F" w:rsidRDefault="002D382F" w:rsidP="002D382F">
      <w:pPr>
        <w:pStyle w:val="a8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2F">
        <w:rPr>
          <w:rFonts w:ascii="Times New Roman" w:hAnsi="Times New Roman" w:cs="Times New Roman"/>
          <w:sz w:val="28"/>
          <w:szCs w:val="28"/>
        </w:rPr>
        <w:t>В индивидуализированн</w:t>
      </w:r>
      <w:r w:rsidR="005106D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заголов</w:t>
      </w:r>
      <w:r w:rsidR="005106D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, а также по тексту  постановления цифры «2021</w:t>
      </w:r>
      <w:r w:rsidRPr="002D382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382F">
        <w:rPr>
          <w:rFonts w:ascii="Times New Roman" w:hAnsi="Times New Roman" w:cs="Times New Roman"/>
          <w:sz w:val="28"/>
          <w:szCs w:val="28"/>
        </w:rPr>
        <w:t>» заменить цифрами «20</w:t>
      </w:r>
      <w:r w:rsidR="00A754E2">
        <w:rPr>
          <w:rFonts w:ascii="Times New Roman" w:hAnsi="Times New Roman" w:cs="Times New Roman"/>
          <w:sz w:val="28"/>
          <w:szCs w:val="28"/>
        </w:rPr>
        <w:t>21</w:t>
      </w:r>
      <w:r w:rsidRPr="002D382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54E2">
        <w:rPr>
          <w:rFonts w:ascii="Times New Roman" w:hAnsi="Times New Roman" w:cs="Times New Roman"/>
          <w:sz w:val="28"/>
          <w:szCs w:val="28"/>
        </w:rPr>
        <w:t>6</w:t>
      </w:r>
      <w:r w:rsidRPr="002D382F">
        <w:rPr>
          <w:rFonts w:ascii="Times New Roman" w:hAnsi="Times New Roman" w:cs="Times New Roman"/>
          <w:sz w:val="28"/>
          <w:szCs w:val="28"/>
        </w:rPr>
        <w:t>»;</w:t>
      </w:r>
    </w:p>
    <w:p w:rsidR="002D382F" w:rsidRDefault="002D382F" w:rsidP="002D382F">
      <w:pPr>
        <w:pStyle w:val="a8"/>
        <w:numPr>
          <w:ilvl w:val="1"/>
          <w:numId w:val="3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382F">
        <w:rPr>
          <w:rFonts w:ascii="Times New Roman" w:hAnsi="Times New Roman" w:cs="Times New Roman"/>
          <w:sz w:val="28"/>
          <w:szCs w:val="28"/>
        </w:rPr>
        <w:t>Муниципальную прог</w:t>
      </w:r>
      <w:r>
        <w:rPr>
          <w:rFonts w:ascii="Times New Roman" w:hAnsi="Times New Roman" w:cs="Times New Roman"/>
          <w:sz w:val="28"/>
          <w:szCs w:val="28"/>
        </w:rPr>
        <w:t>рамму «</w:t>
      </w:r>
      <w:r w:rsidRPr="002D382F">
        <w:rPr>
          <w:rFonts w:ascii="Times New Roman" w:eastAsia="Calibri" w:hAnsi="Times New Roman" w:cs="Times New Roman"/>
          <w:sz w:val="28"/>
          <w:szCs w:val="28"/>
        </w:rPr>
        <w:t>Ликвидация несанкционированных свалок твердых коммунальных отходов  на территории Нижнеудинского муниципального образования на 2021-202</w:t>
      </w:r>
      <w:r w:rsidR="00602B27">
        <w:rPr>
          <w:rFonts w:ascii="Times New Roman" w:eastAsia="Calibri" w:hAnsi="Times New Roman" w:cs="Times New Roman"/>
          <w:sz w:val="28"/>
          <w:szCs w:val="28"/>
        </w:rPr>
        <w:t>4</w:t>
      </w:r>
      <w:r w:rsidRPr="002D382F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2D382F">
        <w:rPr>
          <w:rFonts w:ascii="Times New Roman" w:hAnsi="Times New Roman" w:cs="Times New Roman"/>
          <w:sz w:val="28"/>
          <w:szCs w:val="28"/>
        </w:rPr>
        <w:t xml:space="preserve">», </w:t>
      </w:r>
      <w:r w:rsidR="005106D3">
        <w:rPr>
          <w:rFonts w:ascii="Times New Roman" w:hAnsi="Times New Roman" w:cs="Times New Roman"/>
          <w:sz w:val="28"/>
          <w:szCs w:val="28"/>
        </w:rPr>
        <w:t xml:space="preserve"> </w:t>
      </w:r>
      <w:r w:rsidR="000E7F34">
        <w:rPr>
          <w:rFonts w:ascii="Times New Roman" w:hAnsi="Times New Roman" w:cs="Times New Roman"/>
          <w:sz w:val="28"/>
          <w:szCs w:val="28"/>
        </w:rPr>
        <w:t>изложить  в новой  редакции (</w:t>
      </w:r>
      <w:r w:rsidRPr="002D382F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7C75CA" w:rsidRPr="002D382F" w:rsidRDefault="007C75CA" w:rsidP="00001795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2F">
        <w:rPr>
          <w:rFonts w:ascii="Times New Roman" w:hAnsi="Times New Roman" w:cs="Times New Roman"/>
          <w:sz w:val="28"/>
          <w:szCs w:val="28"/>
        </w:rPr>
        <w:t>Финансовому отделу администрации Нижнеудинского муниципального образования внести соответствующие изменения в бюджет Нижнеудинского муниципального образования.</w:t>
      </w:r>
    </w:p>
    <w:p w:rsidR="007C75CA" w:rsidRPr="007C75CA" w:rsidRDefault="007C75CA" w:rsidP="0000179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right="-28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5C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</w:t>
      </w:r>
      <w:r w:rsidRPr="007C75C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Нижнеудинского муниципального образования </w:t>
      </w:r>
      <w:hyperlink r:id="rId9" w:history="1">
        <w:r w:rsidRPr="007C75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C75C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C75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7C75C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C75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udinsk</w:t>
        </w:r>
        <w:proofErr w:type="spellEnd"/>
        <w:r w:rsidRPr="007C75C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75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75CA">
        <w:rPr>
          <w:rFonts w:ascii="Times New Roman" w:hAnsi="Times New Roman" w:cs="Times New Roman"/>
          <w:sz w:val="28"/>
          <w:szCs w:val="28"/>
        </w:rPr>
        <w:t>.</w:t>
      </w:r>
    </w:p>
    <w:p w:rsidR="007C75CA" w:rsidRDefault="007C75CA" w:rsidP="007C75CA">
      <w:pPr>
        <w:tabs>
          <w:tab w:val="left" w:pos="567"/>
          <w:tab w:val="left" w:pos="993"/>
        </w:tabs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90" w:rsidRDefault="00935D90" w:rsidP="007C75CA">
      <w:pPr>
        <w:tabs>
          <w:tab w:val="left" w:pos="567"/>
          <w:tab w:val="left" w:pos="993"/>
        </w:tabs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90" w:rsidRPr="007C75CA" w:rsidRDefault="00935D90" w:rsidP="007C75CA">
      <w:pPr>
        <w:tabs>
          <w:tab w:val="left" w:pos="567"/>
          <w:tab w:val="left" w:pos="993"/>
        </w:tabs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B27" w:rsidRDefault="005106D3" w:rsidP="00935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2B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2B27">
        <w:rPr>
          <w:rFonts w:ascii="Times New Roman" w:hAnsi="Times New Roman" w:cs="Times New Roman"/>
          <w:sz w:val="28"/>
          <w:szCs w:val="28"/>
        </w:rPr>
        <w:t xml:space="preserve"> Нижнеудинского </w:t>
      </w:r>
    </w:p>
    <w:p w:rsidR="007C75CA" w:rsidRPr="007C75CA" w:rsidRDefault="00602B27" w:rsidP="00935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  <w:r w:rsidR="007C75CA" w:rsidRPr="007C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06D3">
        <w:rPr>
          <w:rFonts w:ascii="Times New Roman" w:hAnsi="Times New Roman" w:cs="Times New Roman"/>
          <w:sz w:val="28"/>
          <w:szCs w:val="28"/>
        </w:rPr>
        <w:t>Ю.Н. Маскаев</w:t>
      </w:r>
    </w:p>
    <w:p w:rsidR="007C75CA" w:rsidRPr="007C75CA" w:rsidRDefault="007C75CA" w:rsidP="007C75CA">
      <w:pPr>
        <w:rPr>
          <w:rFonts w:ascii="Times New Roman" w:hAnsi="Times New Roman" w:cs="Times New Roman"/>
          <w:sz w:val="28"/>
          <w:szCs w:val="28"/>
        </w:rPr>
      </w:pPr>
    </w:p>
    <w:p w:rsidR="007C75CA" w:rsidRPr="007C75CA" w:rsidRDefault="007C75CA" w:rsidP="007C75CA">
      <w:pPr>
        <w:rPr>
          <w:rFonts w:ascii="Times New Roman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CA" w:rsidRDefault="007C75C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54BA" w:rsidRDefault="00D854B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54BA" w:rsidRDefault="00D854BA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7FE0" w:rsidRPr="006A7FE0" w:rsidRDefault="006A7FE0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F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6A7FE0" w:rsidRPr="006A7FE0" w:rsidRDefault="006A7FE0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FE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02B27" w:rsidRDefault="006A7FE0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FE0">
        <w:rPr>
          <w:rFonts w:ascii="Times New Roman" w:eastAsia="Calibri" w:hAnsi="Times New Roman" w:cs="Times New Roman"/>
          <w:sz w:val="28"/>
          <w:szCs w:val="28"/>
        </w:rPr>
        <w:t>Нижнеудинского муниципального образования</w:t>
      </w:r>
      <w:r w:rsidR="00602B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602B27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proofErr w:type="gramEnd"/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программу  «Ликвидация несанкционированных свалок </w:t>
      </w:r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твердых коммунальных отходов  </w:t>
      </w:r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на территории Нижнеудинского </w:t>
      </w:r>
    </w:p>
    <w:p w:rsidR="006A7FE0" w:rsidRPr="006A7FE0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на 2021-2024 гг.»</w:t>
      </w:r>
    </w:p>
    <w:p w:rsidR="006A7FE0" w:rsidRPr="006A7FE0" w:rsidRDefault="00001795" w:rsidP="000017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8D2E52">
        <w:rPr>
          <w:rFonts w:ascii="Times New Roman" w:eastAsia="Calibri" w:hAnsi="Times New Roman" w:cs="Times New Roman"/>
          <w:sz w:val="28"/>
          <w:szCs w:val="28"/>
        </w:rPr>
        <w:t xml:space="preserve">                             о</w:t>
      </w:r>
      <w:r w:rsidR="00442D20">
        <w:rPr>
          <w:rFonts w:ascii="Times New Roman" w:eastAsia="Calibri" w:hAnsi="Times New Roman" w:cs="Times New Roman"/>
          <w:sz w:val="28"/>
          <w:szCs w:val="28"/>
        </w:rPr>
        <w:t>т</w:t>
      </w:r>
      <w:r w:rsidR="00935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E52">
        <w:rPr>
          <w:rFonts w:ascii="Times New Roman" w:eastAsia="Calibri" w:hAnsi="Times New Roman" w:cs="Times New Roman"/>
          <w:sz w:val="28"/>
          <w:szCs w:val="28"/>
        </w:rPr>
        <w:t>29</w:t>
      </w:r>
      <w:r w:rsidR="00935D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06D3">
        <w:rPr>
          <w:rFonts w:ascii="Times New Roman" w:eastAsia="Calibri" w:hAnsi="Times New Roman" w:cs="Times New Roman"/>
          <w:sz w:val="28"/>
          <w:szCs w:val="28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D9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42D20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E52">
        <w:rPr>
          <w:rFonts w:ascii="Times New Roman" w:eastAsia="Calibri" w:hAnsi="Times New Roman" w:cs="Times New Roman"/>
          <w:sz w:val="28"/>
          <w:szCs w:val="28"/>
        </w:rPr>
        <w:t>259</w:t>
      </w:r>
      <w:r w:rsidR="00442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42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F37" w:rsidRPr="00F64844" w:rsidRDefault="00FD2F37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F64844"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униципальная программа</w:t>
      </w:r>
    </w:p>
    <w:p w:rsidR="006A7FE0" w:rsidRDefault="00FD2F37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«Ликвидаци</w:t>
      </w:r>
      <w:r w:rsidR="006A7FE0">
        <w:rPr>
          <w:rFonts w:ascii="Times New Roman" w:hAnsi="Times New Roman" w:cs="Times New Roman"/>
          <w:b/>
          <w:sz w:val="28"/>
          <w:szCs w:val="28"/>
          <w:lang w:eastAsia="ru-RU"/>
        </w:rPr>
        <w:t>я несанкционированных свалок</w:t>
      </w:r>
    </w:p>
    <w:p w:rsidR="00FD2F37" w:rsidRPr="00F64844" w:rsidRDefault="006A7FE0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 </w:t>
      </w:r>
    </w:p>
    <w:p w:rsidR="00F64844" w:rsidRDefault="00FD2F37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 на территории Нижнеудинского муниципального образования</w:t>
      </w:r>
      <w:r w:rsidR="00F648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2F37" w:rsidRPr="00F64844" w:rsidRDefault="007D5CC5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2021-202</w:t>
      </w:r>
      <w:r w:rsidR="00935D9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648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C73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64844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="00FD2F37"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64844" w:rsidRPr="00FD2F37" w:rsidRDefault="00F64844" w:rsidP="00FD2F3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844">
        <w:rPr>
          <w:rFonts w:ascii="Times New Roman" w:eastAsia="Calibri" w:hAnsi="Times New Roman" w:cs="Times New Roman"/>
          <w:b/>
          <w:sz w:val="28"/>
          <w:szCs w:val="28"/>
        </w:rPr>
        <w:t>г. Нижнеудинск, 202</w:t>
      </w:r>
      <w:r w:rsidR="0000179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901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84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32F" w:rsidRPr="00F64844" w:rsidRDefault="00F7332F" w:rsidP="00F73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муниципальной программы </w:t>
      </w:r>
    </w:p>
    <w:p w:rsidR="00F7332F" w:rsidRDefault="00F7332F" w:rsidP="00F73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«Ликвидаци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 несанкционированных свалок</w:t>
      </w:r>
    </w:p>
    <w:p w:rsidR="00F7332F" w:rsidRPr="00F64844" w:rsidRDefault="00F7332F" w:rsidP="00F73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 </w:t>
      </w:r>
    </w:p>
    <w:p w:rsidR="00F7332F" w:rsidRDefault="00F7332F" w:rsidP="00F73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 на территории Нижнеудинского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332F" w:rsidRPr="00F64844" w:rsidRDefault="00F7332F" w:rsidP="00F73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2021-2026 гг.</w:t>
      </w: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64844" w:rsidRDefault="00F64844" w:rsidP="00F64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14"/>
        <w:gridCol w:w="6662"/>
      </w:tblGrid>
      <w:tr w:rsidR="00F64844" w:rsidRPr="00F64844" w:rsidTr="00F7332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4" w:rsidRPr="00230FED" w:rsidRDefault="00F64844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4" w:rsidRPr="00230FED" w:rsidRDefault="00F64844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230F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1219" w:rsidRPr="00230FED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4" w:rsidRPr="00230FED" w:rsidRDefault="00F64844" w:rsidP="00D901DD">
            <w:pPr>
              <w:pStyle w:val="a3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«Ликвидаци</w:t>
            </w:r>
            <w:r w:rsidR="006A7FE0">
              <w:rPr>
                <w:rFonts w:ascii="Times New Roman" w:hAnsi="Times New Roman" w:cs="Times New Roman"/>
                <w:sz w:val="28"/>
                <w:szCs w:val="28"/>
              </w:rPr>
              <w:t>я несанкционированных свалок твердых коммунальных отходов</w:t>
            </w: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Нижнеудинского муниципального образования</w:t>
            </w:r>
            <w:r w:rsidR="007D5CC5"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 на 2021-202</w:t>
            </w:r>
            <w:r w:rsidR="00D90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C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>г.»</w:t>
            </w:r>
            <w:r w:rsidR="00116EDD"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                                  </w:t>
            </w:r>
          </w:p>
        </w:tc>
      </w:tr>
      <w:tr w:rsidR="003A4DD9" w:rsidRPr="00F64844" w:rsidTr="00F7332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9" w:rsidRDefault="005106D3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9" w:rsidRDefault="00F7332F" w:rsidP="00F66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9" w:rsidRPr="00B6687F" w:rsidRDefault="00F7332F" w:rsidP="003A4D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 администрации Нижнеудинского муниципального образования.</w:t>
            </w:r>
          </w:p>
        </w:tc>
      </w:tr>
      <w:tr w:rsidR="00F64844" w:rsidRPr="00F64844" w:rsidTr="00F7332F">
        <w:trPr>
          <w:trHeight w:val="2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4" w:rsidRPr="00230FED" w:rsidRDefault="005106D3" w:rsidP="00F66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3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4" w:rsidRPr="00B6687F" w:rsidRDefault="003A4DD9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1" w:rsidRPr="00B6687F" w:rsidRDefault="00F668E1" w:rsidP="005431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DD9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улучшение </w:t>
            </w:r>
            <w:r w:rsidR="001C55FF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 w:rsidR="0054316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C55FF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  <w:r w:rsidR="0054316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Нижнеудинского муниципального образования. </w:t>
            </w:r>
          </w:p>
        </w:tc>
      </w:tr>
      <w:tr w:rsidR="00F64844" w:rsidRPr="00F64844" w:rsidTr="00F7332F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4" w:rsidRPr="00230FED" w:rsidRDefault="005106D3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1" w:rsidRPr="00230FED" w:rsidRDefault="00543162" w:rsidP="005431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4" w:rsidRDefault="00543162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-Полная ликвидация размещаемых несанкционированных свалок на территории Нижнеудинского муниципального образования;</w:t>
            </w:r>
          </w:p>
          <w:p w:rsidR="00543162" w:rsidRDefault="00543162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мониторинга территории Нижнеудинского муниципального образования в рамках земельного контроля с целью исключения появления новых несанкционированных свалок;</w:t>
            </w:r>
          </w:p>
          <w:p w:rsidR="00543162" w:rsidRDefault="00543162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разъяснительной беседы с жителями поселения с целью информирования о месте размещения бытовых отходов населения и дальнейшем нераспространении несанкционированных свалок.  </w:t>
            </w:r>
          </w:p>
          <w:p w:rsidR="00543162" w:rsidRPr="00230FED" w:rsidRDefault="00543162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844" w:rsidRPr="00F64844" w:rsidTr="00F7332F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4" w:rsidRPr="00230FED" w:rsidRDefault="005106D3" w:rsidP="00F66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3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4" w:rsidRPr="00230FED" w:rsidRDefault="00A04E1E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4" w:rsidRPr="00230FED" w:rsidRDefault="00F7332F" w:rsidP="00F733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течение </w:t>
            </w:r>
            <w:r w:rsidR="00A04E1E">
              <w:rPr>
                <w:rFonts w:ascii="Times New Roman" w:hAnsi="Times New Roman" w:cs="Times New Roman"/>
                <w:sz w:val="28"/>
                <w:szCs w:val="28"/>
              </w:rPr>
              <w:t>2021-2026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="00A0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8E1" w:rsidRPr="00F64844" w:rsidTr="00F7332F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1" w:rsidRPr="00230FED" w:rsidRDefault="005106D3" w:rsidP="00F66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1" w:rsidRPr="00F668E1" w:rsidRDefault="00A04E1E" w:rsidP="0023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1" w:rsidRPr="00230FED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мест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анкционированного размещения твердых коммунальных отходов</w:t>
            </w: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выявленных мест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анкционированного размещения твердых коммунальных отходов</w:t>
            </w: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</w:tr>
      <w:tr w:rsidR="00A04E1E" w:rsidRPr="00F64844" w:rsidTr="00F7332F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E" w:rsidRDefault="005106D3" w:rsidP="00F66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0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E" w:rsidRPr="00A04E1E" w:rsidRDefault="00A04E1E" w:rsidP="00A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   обеспечение     </w:t>
            </w:r>
            <w:proofErr w:type="gramStart"/>
            <w:r w:rsidRPr="00A0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A04E1E" w:rsidRDefault="00A04E1E" w:rsidP="00A04E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                     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E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A04E1E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-Областного бюджета в рамках софинансирования;</w:t>
            </w:r>
          </w:p>
          <w:p w:rsidR="00A04E1E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Нижнеудинского муниципального образования.</w:t>
            </w:r>
          </w:p>
          <w:p w:rsidR="00A04E1E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- 0 тыс. руб., в том числе по годам: </w:t>
            </w:r>
          </w:p>
          <w:p w:rsidR="00A04E1E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год- 0 тыс. руб.,</w:t>
            </w:r>
          </w:p>
          <w:p w:rsidR="00A04E1E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2022год-0 тыс. руб.,</w:t>
            </w:r>
          </w:p>
          <w:p w:rsidR="00A04E1E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2023год-0 тыс. руб.,</w:t>
            </w:r>
          </w:p>
          <w:p w:rsidR="00A04E1E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год-0 тыс. руб.,</w:t>
            </w:r>
          </w:p>
          <w:p w:rsidR="00A04E1E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2025год-0 тыс. руб.,</w:t>
            </w:r>
          </w:p>
          <w:p w:rsidR="00A04E1E" w:rsidRPr="00230FED" w:rsidRDefault="00A04E1E" w:rsidP="00230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год-0 тыс. руб.,</w:t>
            </w:r>
          </w:p>
        </w:tc>
      </w:tr>
      <w:tr w:rsidR="00A04E1E" w:rsidRPr="00F64844" w:rsidTr="00F7332F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E" w:rsidRDefault="005106D3" w:rsidP="00F66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E" w:rsidRPr="00A04E1E" w:rsidRDefault="00A04E1E" w:rsidP="00A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E" w:rsidRPr="00230FED" w:rsidRDefault="00A04E1E" w:rsidP="00A04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добиться: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</w:t>
            </w:r>
            <w:r w:rsidRPr="0035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0E19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экологической ситуации на территории Нижнеудинского муниципального образования, достижение экологической безопасности населения за счет уменьшения негативного влияния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окружающую среду твердых коммунальных</w:t>
            </w:r>
            <w:r w:rsidRPr="00350E19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E1E" w:rsidRPr="00230FED" w:rsidRDefault="00A04E1E" w:rsidP="00A04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C3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ривлекательность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природных ландшафтов территории</w:t>
            </w:r>
            <w:r w:rsidRPr="00230FE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</w:t>
            </w:r>
          </w:p>
        </w:tc>
      </w:tr>
    </w:tbl>
    <w:p w:rsidR="00F7332F" w:rsidRPr="00F64844" w:rsidRDefault="00F7332F" w:rsidP="00F64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76F" w:rsidRPr="00F7332F" w:rsidRDefault="00785CD9" w:rsidP="00F7332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 w:rsidR="00B7176F" w:rsidRPr="00B7176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7332F" w:rsidRPr="00F7332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р</w:t>
      </w:r>
      <w:r w:rsidR="00F7332F" w:rsidRPr="00F7332F">
        <w:rPr>
          <w:rFonts w:ascii="Times New Roman" w:hAnsi="Times New Roman"/>
          <w:b/>
          <w:sz w:val="28"/>
          <w:szCs w:val="28"/>
        </w:rPr>
        <w:t>еализации муниципальной программы</w:t>
      </w:r>
    </w:p>
    <w:p w:rsidR="00F7332F" w:rsidRPr="00B7176F" w:rsidRDefault="00F7332F" w:rsidP="00F733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4D3" w:rsidRDefault="004424D3" w:rsidP="004424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D3">
        <w:rPr>
          <w:rFonts w:ascii="Times New Roman" w:hAnsi="Times New Roman" w:cs="Times New Roman"/>
          <w:sz w:val="28"/>
          <w:szCs w:val="28"/>
          <w:lang w:eastAsia="ru-RU"/>
        </w:rPr>
        <w:t>Нижнеудинское муниципальное образование со статусом городского поселения входит в состав Нижнеудинского районного муниципальног</w:t>
      </w:r>
      <w:r w:rsidR="00AE4F43">
        <w:rPr>
          <w:rFonts w:ascii="Times New Roman" w:hAnsi="Times New Roman" w:cs="Times New Roman"/>
          <w:sz w:val="28"/>
          <w:szCs w:val="28"/>
          <w:lang w:eastAsia="ru-RU"/>
        </w:rPr>
        <w:t>о образования Иркутской области</w:t>
      </w:r>
      <w:r w:rsidRPr="004424D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</w:t>
      </w:r>
      <w:r w:rsidR="00AE4F43">
        <w:rPr>
          <w:rFonts w:ascii="Times New Roman" w:hAnsi="Times New Roman" w:cs="Times New Roman"/>
          <w:sz w:val="28"/>
          <w:szCs w:val="28"/>
          <w:lang w:eastAsia="ru-RU"/>
        </w:rPr>
        <w:t>коном Иркутской области № 86-оз</w:t>
      </w:r>
      <w:r w:rsidRPr="004424D3">
        <w:rPr>
          <w:rFonts w:ascii="Times New Roman" w:hAnsi="Times New Roman" w:cs="Times New Roman"/>
          <w:sz w:val="28"/>
          <w:szCs w:val="28"/>
          <w:lang w:eastAsia="ru-RU"/>
        </w:rPr>
        <w:t xml:space="preserve"> от 16.12.2004</w:t>
      </w:r>
      <w:r w:rsidR="00ED1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4D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5A6863" w:rsidRPr="004424D3" w:rsidRDefault="005A6863" w:rsidP="005A68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Нижнеудинского муниципального образования расположен населенный пункт – город Нижнеудинск. </w:t>
      </w:r>
      <w:r w:rsidRPr="00ED1293">
        <w:rPr>
          <w:rFonts w:ascii="Times New Roman" w:hAnsi="Times New Roman" w:cs="Times New Roman"/>
          <w:sz w:val="28"/>
          <w:szCs w:val="28"/>
          <w:lang w:eastAsia="ru-RU"/>
        </w:rPr>
        <w:t>По данным Федеральной слу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жбы государственной статистики </w:t>
      </w:r>
      <w:r w:rsidRPr="00ED1293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постоянно проживающего населения Нижнеудинского муниципального образования, на период 01.01.2021 года составляет </w:t>
      </w:r>
      <w:r w:rsidRPr="005A686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2 858</w:t>
      </w:r>
      <w:r w:rsidRPr="00ED129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24D3" w:rsidRDefault="004424D3" w:rsidP="004424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D3">
        <w:rPr>
          <w:rFonts w:ascii="Times New Roman" w:hAnsi="Times New Roman" w:cs="Times New Roman"/>
          <w:sz w:val="28"/>
          <w:szCs w:val="28"/>
          <w:lang w:eastAsia="ru-RU"/>
        </w:rPr>
        <w:t xml:space="preserve">Город Нижнеудинск расположен в северной центральной части Нижнеудинского района, является его административным центром, и граничит на севере и западе с Каменским сельским поселением, на востоке - с Шумским городским поселением, на юге - с </w:t>
      </w:r>
      <w:proofErr w:type="spellStart"/>
      <w:r w:rsidRPr="004424D3">
        <w:rPr>
          <w:rFonts w:ascii="Times New Roman" w:hAnsi="Times New Roman" w:cs="Times New Roman"/>
          <w:sz w:val="28"/>
          <w:szCs w:val="28"/>
          <w:lang w:eastAsia="ru-RU"/>
        </w:rPr>
        <w:t>Усть-Рубахинским</w:t>
      </w:r>
      <w:proofErr w:type="spellEnd"/>
      <w:r w:rsidRPr="004424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сельским поселением Нижнеудинского района.</w:t>
      </w:r>
    </w:p>
    <w:p w:rsidR="004424D3" w:rsidRPr="004424D3" w:rsidRDefault="004424D3" w:rsidP="004424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D3">
        <w:rPr>
          <w:rFonts w:ascii="Times New Roman" w:hAnsi="Times New Roman" w:cs="Times New Roman"/>
          <w:sz w:val="28"/>
          <w:szCs w:val="28"/>
          <w:lang w:eastAsia="ru-RU"/>
        </w:rPr>
        <w:t>Территория города Нижнеудинска расположена по обоим берегам реки Уда, которая фактически разделяет город на меньшую</w:t>
      </w:r>
      <w:r w:rsidR="00AE4F43">
        <w:rPr>
          <w:rFonts w:ascii="Times New Roman" w:hAnsi="Times New Roman" w:cs="Times New Roman"/>
          <w:sz w:val="28"/>
          <w:szCs w:val="28"/>
          <w:lang w:eastAsia="ru-RU"/>
        </w:rPr>
        <w:t xml:space="preserve"> северную и большую южную части</w:t>
      </w:r>
      <w:r w:rsidRPr="004424D3">
        <w:rPr>
          <w:rFonts w:ascii="Times New Roman" w:hAnsi="Times New Roman" w:cs="Times New Roman"/>
          <w:sz w:val="28"/>
          <w:szCs w:val="28"/>
          <w:lang w:eastAsia="ru-RU"/>
        </w:rPr>
        <w:t xml:space="preserve"> и является крайне важной водной артерией города. Выгода экономико-географического положения заключается в том, что город расположен вдоль Транссибирской железнодорожной магистрали, и </w:t>
      </w:r>
      <w:proofErr w:type="gramStart"/>
      <w:r w:rsidRPr="004424D3">
        <w:rPr>
          <w:rFonts w:ascii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4424D3">
        <w:rPr>
          <w:rFonts w:ascii="Times New Roman" w:hAnsi="Times New Roman" w:cs="Times New Roman"/>
          <w:sz w:val="28"/>
          <w:szCs w:val="28"/>
          <w:lang w:eastAsia="ru-RU"/>
        </w:rPr>
        <w:t xml:space="preserve"> перевалочного и транзитного транспортного узла при </w:t>
      </w:r>
      <w:r w:rsidRPr="00442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перемещении грузов и пассажирского потока. Площадь Нижнеудинского муниципального образования составляет 7949,7 га. Территория населенного пункта вытянута с запада на восток, вдоль реки Уда.</w:t>
      </w:r>
    </w:p>
    <w:p w:rsidR="004424D3" w:rsidRDefault="004424D3" w:rsidP="004424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D3">
        <w:rPr>
          <w:rFonts w:ascii="Times New Roman" w:hAnsi="Times New Roman" w:cs="Times New Roman"/>
          <w:sz w:val="28"/>
          <w:szCs w:val="28"/>
          <w:lang w:eastAsia="ru-RU"/>
        </w:rPr>
        <w:t xml:space="preserve">Город разделен на четыре планировочных района: Центральный (являющийся опорным каркасом территории), Южный (расположенный к югу от Центрального района и являющийся вторым по площади), Междуречье (расположенный к северу от Центрального района и имеющий островное положение), а также Заречье (расположен к северу от </w:t>
      </w:r>
      <w:proofErr w:type="spellStart"/>
      <w:r w:rsidRPr="004424D3">
        <w:rPr>
          <w:rFonts w:ascii="Times New Roman" w:hAnsi="Times New Roman" w:cs="Times New Roman"/>
          <w:sz w:val="28"/>
          <w:szCs w:val="28"/>
          <w:lang w:eastAsia="ru-RU"/>
        </w:rPr>
        <w:t>Междуречинского</w:t>
      </w:r>
      <w:proofErr w:type="spellEnd"/>
      <w:r w:rsidRPr="004424D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на противоположном берегу р. Уда). Планировочная структура жилой застройки во всех районах имеет преимущественно горизонтальное расположение и представлена как индивидуальной жилой застройкой, так и капитальными многоквартирными домами.</w:t>
      </w:r>
    </w:p>
    <w:p w:rsidR="000F4203" w:rsidRDefault="000F4203" w:rsidP="004424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203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селитебные территории города Нижнеудинска занимают 1 615,96 га,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203">
        <w:rPr>
          <w:rFonts w:ascii="Times New Roman" w:hAnsi="Times New Roman" w:cs="Times New Roman"/>
          <w:sz w:val="28"/>
          <w:szCs w:val="28"/>
          <w:lang w:eastAsia="ru-RU"/>
        </w:rPr>
        <w:t xml:space="preserve"> 20,3%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203">
        <w:rPr>
          <w:rFonts w:ascii="Times New Roman" w:hAnsi="Times New Roman" w:cs="Times New Roman"/>
          <w:sz w:val="28"/>
          <w:szCs w:val="28"/>
          <w:lang w:eastAsia="ru-RU"/>
        </w:rPr>
        <w:t xml:space="preserve"> всех земель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20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203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</w:p>
    <w:p w:rsidR="000F4203" w:rsidRDefault="000F4203" w:rsidP="000F4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203">
        <w:rPr>
          <w:rFonts w:ascii="Times New Roman" w:hAnsi="Times New Roman" w:cs="Times New Roman"/>
          <w:sz w:val="28"/>
          <w:szCs w:val="28"/>
          <w:lang w:eastAsia="ru-RU"/>
        </w:rPr>
        <w:t xml:space="preserve">1 511,65га (93,5% застройки) приходится на жилую зону, которая состоит из малоэтажной (1 139, га) и </w:t>
      </w:r>
      <w:proofErr w:type="spellStart"/>
      <w:r w:rsidRPr="000F4203">
        <w:rPr>
          <w:rFonts w:ascii="Times New Roman" w:hAnsi="Times New Roman" w:cs="Times New Roman"/>
          <w:sz w:val="28"/>
          <w:szCs w:val="28"/>
          <w:lang w:eastAsia="ru-RU"/>
        </w:rPr>
        <w:t>среднеэтажной</w:t>
      </w:r>
      <w:proofErr w:type="spellEnd"/>
      <w:r w:rsidRPr="000F4203">
        <w:rPr>
          <w:rFonts w:ascii="Times New Roman" w:hAnsi="Times New Roman" w:cs="Times New Roman"/>
          <w:sz w:val="28"/>
          <w:szCs w:val="28"/>
          <w:lang w:eastAsia="ru-RU"/>
        </w:rPr>
        <w:t xml:space="preserve"> (91,97 га) застройки. Также в территорию жилых зон входят территории, предназначенные для ведения сельского хозяйства и садоводческой деятельности, занимающие площадь 280,58 га (17,3% жилых зон).</w:t>
      </w:r>
    </w:p>
    <w:p w:rsidR="000F4203" w:rsidRPr="000F4203" w:rsidRDefault="000F4203" w:rsidP="000F42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203">
        <w:rPr>
          <w:rFonts w:ascii="Times New Roman" w:hAnsi="Times New Roman" w:cs="Times New Roman"/>
          <w:sz w:val="28"/>
          <w:szCs w:val="28"/>
          <w:lang w:eastAsia="ru-RU"/>
        </w:rPr>
        <w:t>Ландшафтно-рекреационные территории занимают площадь 5 112,77 га (или 64,3% площади города), и представлены главным образом территорией естественного природного ландшафта (2854,33 га), а также территорией лесов (1840,6 га). Остальную часть ландшафтных территорий занимают прибрежные зоны акваторий реки Уда (397,6 га), и территории, предназначенные для отдыха и туризма в границах города (20,24 га). На озелененные территории общего пользования приходится 8,46 га, а их площадь в расчете на одного жителя составляет 2,49 м</w:t>
      </w:r>
      <w:proofErr w:type="gramStart"/>
      <w:r w:rsidRPr="000F4203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F42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203" w:rsidRPr="000F4203" w:rsidRDefault="000F4203" w:rsidP="000F42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203">
        <w:rPr>
          <w:rFonts w:ascii="Times New Roman" w:hAnsi="Times New Roman" w:cs="Times New Roman"/>
          <w:sz w:val="28"/>
          <w:szCs w:val="28"/>
          <w:lang w:eastAsia="ru-RU"/>
        </w:rPr>
        <w:t>В границах населенного п</w:t>
      </w:r>
      <w:r w:rsidR="00AE4F43">
        <w:rPr>
          <w:rFonts w:ascii="Times New Roman" w:hAnsi="Times New Roman" w:cs="Times New Roman"/>
          <w:sz w:val="28"/>
          <w:szCs w:val="28"/>
          <w:lang w:eastAsia="ru-RU"/>
        </w:rPr>
        <w:t>ункта имеются прочие территории</w:t>
      </w:r>
      <w:r w:rsidRPr="000F4203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площадью 474,18 га. Они представлены территориями сельскохозяйственных угодий, площадью 142,84 га (или 1,8% земель города), территориями для размещения объектов сельскохозяйственного назначения (2,64 га), а также территорией кладбища города (49,85 га).</w:t>
      </w:r>
    </w:p>
    <w:p w:rsidR="00ED1293" w:rsidRPr="00ED1293" w:rsidRDefault="00ED1293" w:rsidP="00ED12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293">
        <w:rPr>
          <w:rFonts w:ascii="Times New Roman" w:hAnsi="Times New Roman" w:cs="Times New Roman"/>
          <w:sz w:val="28"/>
          <w:szCs w:val="28"/>
          <w:lang w:eastAsia="ru-RU"/>
        </w:rPr>
        <w:t xml:space="preserve">По суммарному показателю антропогенного воздействия на природно-техногенные среды, санитарно-экологическая ситуация на территории Нижнеудинского муниципального образования оценивается как достаточно стабильная и умеренно напряженная. </w:t>
      </w:r>
    </w:p>
    <w:p w:rsidR="00451275" w:rsidRDefault="00ED1293" w:rsidP="00ED12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293">
        <w:rPr>
          <w:rFonts w:ascii="Times New Roman" w:hAnsi="Times New Roman" w:cs="Times New Roman"/>
          <w:sz w:val="28"/>
          <w:szCs w:val="28"/>
          <w:lang w:eastAsia="ru-RU"/>
        </w:rPr>
        <w:t>На территории Нижнеудинского муни</w:t>
      </w:r>
      <w:r w:rsidR="006A7FE0"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имеются «стихийные»</w:t>
      </w:r>
      <w:r w:rsidRPr="00ED1293">
        <w:rPr>
          <w:rFonts w:ascii="Times New Roman" w:hAnsi="Times New Roman" w:cs="Times New Roman"/>
          <w:sz w:val="28"/>
          <w:szCs w:val="28"/>
          <w:lang w:eastAsia="ru-RU"/>
        </w:rPr>
        <w:t xml:space="preserve"> несанкционированные свалки. </w:t>
      </w:r>
    </w:p>
    <w:p w:rsidR="00A06FD5" w:rsidRPr="00A06FD5" w:rsidRDefault="006A7FE0" w:rsidP="00A06F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Несанкционированной свалкой признается</w:t>
      </w:r>
      <w:r w:rsidR="00A06FD5" w:rsidRPr="00A0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скопление различного мусора и твердых коммунальных отходов</w:t>
      </w:r>
      <w:r w:rsidR="00A06FD5" w:rsidRPr="00A06FD5">
        <w:rPr>
          <w:rFonts w:ascii="Times New Roman" w:hAnsi="Times New Roman" w:cs="Times New Roman"/>
          <w:sz w:val="28"/>
          <w:szCs w:val="28"/>
        </w:rPr>
        <w:t xml:space="preserve">, возникновение которых связано с их самовольным (несанкционированным) сбросом (размещением), или, как вариант, с их складированием на площади свыше 50 </w:t>
      </w:r>
      <w:proofErr w:type="spellStart"/>
      <w:r w:rsidR="00A06FD5" w:rsidRPr="00A06F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6FD5" w:rsidRPr="00A06FD5">
        <w:rPr>
          <w:rFonts w:ascii="Times New Roman" w:hAnsi="Times New Roman" w:cs="Times New Roman"/>
          <w:sz w:val="28"/>
          <w:szCs w:val="28"/>
        </w:rPr>
        <w:t>., при этом о</w:t>
      </w:r>
      <w:r w:rsidR="00A06FD5">
        <w:rPr>
          <w:rFonts w:ascii="Times New Roman" w:hAnsi="Times New Roman" w:cs="Times New Roman"/>
          <w:sz w:val="28"/>
          <w:szCs w:val="28"/>
        </w:rPr>
        <w:t xml:space="preserve">бъем должен превышать 30 </w:t>
      </w:r>
      <w:proofErr w:type="spellStart"/>
      <w:r w:rsidR="00A06FD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A06FD5">
        <w:rPr>
          <w:rFonts w:ascii="Times New Roman" w:hAnsi="Times New Roman" w:cs="Times New Roman"/>
          <w:sz w:val="28"/>
          <w:szCs w:val="28"/>
        </w:rPr>
        <w:t>.</w:t>
      </w:r>
    </w:p>
    <w:p w:rsidR="003C30A9" w:rsidRDefault="00D308BA" w:rsidP="006A7F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8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ходе работ по инвентаризации и выявлению несанкционированных мест размещения </w:t>
      </w:r>
      <w:r w:rsidR="00ED1293">
        <w:rPr>
          <w:rFonts w:ascii="Times New Roman" w:hAnsi="Times New Roman" w:cs="Times New Roman"/>
          <w:sz w:val="28"/>
          <w:szCs w:val="28"/>
          <w:lang w:eastAsia="ru-RU"/>
        </w:rPr>
        <w:t>твердых коммунальных отходов (</w:t>
      </w:r>
      <w:r w:rsidRPr="00D308BA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ED129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Нижнеудинского муниципального образования </w:t>
      </w:r>
      <w:r w:rsidR="003C30A9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D30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0338">
        <w:rPr>
          <w:rFonts w:ascii="Times New Roman" w:hAnsi="Times New Roman" w:cs="Times New Roman"/>
          <w:sz w:val="28"/>
          <w:szCs w:val="28"/>
          <w:lang w:eastAsia="ru-RU"/>
        </w:rPr>
        <w:t xml:space="preserve">несанкционированных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свалок на площади более 10</w:t>
      </w:r>
      <w:r w:rsidRPr="00D308BA">
        <w:rPr>
          <w:rFonts w:ascii="Times New Roman" w:hAnsi="Times New Roman" w:cs="Times New Roman"/>
          <w:sz w:val="28"/>
          <w:szCs w:val="28"/>
          <w:lang w:eastAsia="ru-RU"/>
        </w:rPr>
        <w:t xml:space="preserve"> га, объемом </w:t>
      </w:r>
      <w:r>
        <w:rPr>
          <w:rFonts w:ascii="Times New Roman" w:hAnsi="Times New Roman" w:cs="Times New Roman"/>
          <w:sz w:val="28"/>
          <w:szCs w:val="28"/>
          <w:lang w:eastAsia="ru-RU"/>
        </w:rPr>
        <w:t>179</w:t>
      </w:r>
      <w:r w:rsidRPr="00D308BA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490338">
        <w:rPr>
          <w:rFonts w:ascii="Times New Roman" w:hAnsi="Times New Roman" w:cs="Times New Roman"/>
          <w:sz w:val="28"/>
          <w:szCs w:val="28"/>
          <w:lang w:eastAsia="ru-RU"/>
        </w:rPr>
        <w:t>куб.</w:t>
      </w:r>
      <w:r w:rsidRPr="00D308B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D30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90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30A9" w:rsidRPr="003C30A9">
        <w:rPr>
          <w:rFonts w:ascii="Times New Roman" w:hAnsi="Times New Roman" w:cs="Times New Roman"/>
          <w:sz w:val="28"/>
          <w:szCs w:val="28"/>
          <w:lang w:eastAsia="ru-RU"/>
        </w:rPr>
        <w:t>Несанкционированные свалки состоят в основном из отходов, связанных с жизнедеятельность</w:t>
      </w:r>
      <w:r w:rsidR="00AE4F4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C30A9" w:rsidRPr="003C30A9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частного сектора, дачников</w:t>
      </w:r>
      <w:r w:rsidR="006A7F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90338" w:rsidRPr="00490338">
        <w:rPr>
          <w:rFonts w:ascii="Times New Roman" w:hAnsi="Times New Roman" w:cs="Times New Roman"/>
          <w:sz w:val="28"/>
          <w:szCs w:val="28"/>
          <w:lang w:eastAsia="ru-RU"/>
        </w:rPr>
        <w:t>Морфологический состав</w:t>
      </w:r>
      <w:r w:rsidR="00490338">
        <w:rPr>
          <w:rFonts w:ascii="Times New Roman" w:hAnsi="Times New Roman" w:cs="Times New Roman"/>
          <w:sz w:val="28"/>
          <w:szCs w:val="28"/>
          <w:lang w:eastAsia="ru-RU"/>
        </w:rPr>
        <w:t xml:space="preserve"> ТКО практически на всех несанкционированных</w:t>
      </w:r>
      <w:r w:rsidR="00AF3F32">
        <w:rPr>
          <w:rFonts w:ascii="Times New Roman" w:hAnsi="Times New Roman" w:cs="Times New Roman"/>
          <w:sz w:val="28"/>
          <w:szCs w:val="28"/>
          <w:lang w:eastAsia="ru-RU"/>
        </w:rPr>
        <w:t xml:space="preserve"> свалках однороден и состоит из</w:t>
      </w:r>
      <w:r w:rsidR="00490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F32">
        <w:rPr>
          <w:rFonts w:ascii="Times New Roman" w:hAnsi="Times New Roman" w:cs="Times New Roman"/>
          <w:sz w:val="28"/>
          <w:szCs w:val="28"/>
          <w:lang w:eastAsia="ru-RU"/>
        </w:rPr>
        <w:t>пластмассы</w:t>
      </w:r>
      <w:r w:rsidR="00490338" w:rsidRPr="00490338">
        <w:rPr>
          <w:rFonts w:ascii="Times New Roman" w:hAnsi="Times New Roman" w:cs="Times New Roman"/>
          <w:sz w:val="28"/>
          <w:szCs w:val="28"/>
          <w:lang w:eastAsia="ru-RU"/>
        </w:rPr>
        <w:t xml:space="preserve"> 30%, древ</w:t>
      </w:r>
      <w:r w:rsidR="00AF3F32">
        <w:rPr>
          <w:rFonts w:ascii="Times New Roman" w:hAnsi="Times New Roman" w:cs="Times New Roman"/>
          <w:sz w:val="28"/>
          <w:szCs w:val="28"/>
          <w:lang w:eastAsia="ru-RU"/>
        </w:rPr>
        <w:t>есных отходов 25%, бумаги</w:t>
      </w:r>
      <w:r w:rsidR="00490338" w:rsidRPr="00490338">
        <w:rPr>
          <w:rFonts w:ascii="Times New Roman" w:hAnsi="Times New Roman" w:cs="Times New Roman"/>
          <w:sz w:val="28"/>
          <w:szCs w:val="28"/>
          <w:lang w:eastAsia="ru-RU"/>
        </w:rPr>
        <w:t>, картон</w:t>
      </w:r>
      <w:r w:rsidR="00AF3F32">
        <w:rPr>
          <w:rFonts w:ascii="Times New Roman" w:hAnsi="Times New Roman" w:cs="Times New Roman"/>
          <w:sz w:val="28"/>
          <w:szCs w:val="28"/>
          <w:lang w:eastAsia="ru-RU"/>
        </w:rPr>
        <w:t>а 15%, текстиля 10%, стекла 5% пищевых отходов 5%, отходов металлических 5%, строительного</w:t>
      </w:r>
      <w:r w:rsidR="00490338" w:rsidRPr="00490338">
        <w:rPr>
          <w:rFonts w:ascii="Times New Roman" w:hAnsi="Times New Roman" w:cs="Times New Roman"/>
          <w:sz w:val="28"/>
          <w:szCs w:val="28"/>
          <w:lang w:eastAsia="ru-RU"/>
        </w:rPr>
        <w:t xml:space="preserve"> мусор</w:t>
      </w:r>
      <w:r w:rsidR="00AF3F3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0338" w:rsidRPr="00490338">
        <w:rPr>
          <w:rFonts w:ascii="Times New Roman" w:hAnsi="Times New Roman" w:cs="Times New Roman"/>
          <w:sz w:val="28"/>
          <w:szCs w:val="28"/>
          <w:lang w:eastAsia="ru-RU"/>
        </w:rPr>
        <w:t xml:space="preserve"> 5%.</w:t>
      </w:r>
      <w:r w:rsidR="00D23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08BA" w:rsidRDefault="003C30A9" w:rsidP="004424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Несанкционированные свалки</w:t>
      </w:r>
      <w:r w:rsidRPr="003C30A9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источниками загрязнения природных вод, почв и атмосферного воздуха, снижают ценность и привлекательность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природных ландшафтов территории</w:t>
      </w:r>
      <w:r w:rsidR="00AF3F3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 </w:t>
      </w:r>
      <w:r w:rsidR="00D23ACB" w:rsidRPr="00D23ACB">
        <w:rPr>
          <w:rFonts w:ascii="Times New Roman" w:hAnsi="Times New Roman" w:cs="Times New Roman"/>
          <w:sz w:val="28"/>
          <w:szCs w:val="28"/>
          <w:lang w:eastAsia="ru-RU"/>
        </w:rPr>
        <w:t>подлежат ликвидации с вывозом ТКО на объекты размещения отходов, включенные в ГРОРО</w:t>
      </w:r>
      <w:r w:rsidR="00D23A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3750" w:rsidRDefault="00003750" w:rsidP="000037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750" w:rsidRDefault="00AF3F32" w:rsidP="0000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="00003750"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F7B0C"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и задачи </w:t>
      </w:r>
      <w:r w:rsidR="00DF7B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DF7B0C"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программы,</w:t>
      </w:r>
    </w:p>
    <w:p w:rsidR="00003750" w:rsidRDefault="00DF7B0C" w:rsidP="0000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елевые</w:t>
      </w:r>
      <w:r w:rsid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сроки реализации</w:t>
      </w:r>
    </w:p>
    <w:p w:rsidR="00350E19" w:rsidRDefault="00350E19" w:rsidP="0035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72" w:rsidRDefault="00350E19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19">
        <w:rPr>
          <w:rFonts w:ascii="Times New Roman" w:hAnsi="Times New Roman" w:cs="Times New Roman"/>
          <w:sz w:val="28"/>
          <w:szCs w:val="28"/>
        </w:rPr>
        <w:t xml:space="preserve">Целью Программы является улучшение экологической ситуации на территории Нижнеудинского муниципального образования, достижение экологической безопасности населения за счет уменьшения негативного влияния на </w:t>
      </w:r>
      <w:r w:rsidR="00440DF4">
        <w:rPr>
          <w:rFonts w:ascii="Times New Roman" w:hAnsi="Times New Roman" w:cs="Times New Roman"/>
          <w:sz w:val="28"/>
          <w:szCs w:val="28"/>
        </w:rPr>
        <w:t>окружающую среду твердых коммунальных</w:t>
      </w:r>
      <w:r w:rsidRPr="00350E19">
        <w:rPr>
          <w:rFonts w:ascii="Times New Roman" w:hAnsi="Times New Roman" w:cs="Times New Roman"/>
          <w:sz w:val="28"/>
          <w:szCs w:val="28"/>
        </w:rPr>
        <w:t xml:space="preserve"> отходов путем ликвидации </w:t>
      </w:r>
      <w:r w:rsidR="00BE10AB">
        <w:rPr>
          <w:rFonts w:ascii="Times New Roman" w:hAnsi="Times New Roman" w:cs="Times New Roman"/>
          <w:sz w:val="28"/>
          <w:szCs w:val="28"/>
        </w:rPr>
        <w:t>25</w:t>
      </w:r>
      <w:r w:rsidR="00EA2F72">
        <w:rPr>
          <w:rFonts w:ascii="Times New Roman" w:hAnsi="Times New Roman" w:cs="Times New Roman"/>
          <w:sz w:val="28"/>
          <w:szCs w:val="28"/>
        </w:rPr>
        <w:t xml:space="preserve"> </w:t>
      </w:r>
      <w:r w:rsidRPr="00350E19">
        <w:rPr>
          <w:rFonts w:ascii="Times New Roman" w:hAnsi="Times New Roman" w:cs="Times New Roman"/>
          <w:sz w:val="28"/>
          <w:szCs w:val="28"/>
        </w:rPr>
        <w:t>несанкционированных свалок на</w:t>
      </w:r>
      <w:r w:rsidR="00AF3F32">
        <w:rPr>
          <w:rFonts w:ascii="Times New Roman" w:hAnsi="Times New Roman" w:cs="Times New Roman"/>
          <w:sz w:val="28"/>
          <w:szCs w:val="28"/>
        </w:rPr>
        <w:t xml:space="preserve"> территории города Нижнеудинска</w:t>
      </w:r>
      <w:r w:rsidR="00EA2F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473"/>
        <w:gridCol w:w="2261"/>
        <w:gridCol w:w="3508"/>
        <w:gridCol w:w="1275"/>
        <w:gridCol w:w="1839"/>
      </w:tblGrid>
      <w:tr w:rsidR="003E00A8" w:rsidRPr="000918A6" w:rsidTr="00E044EF">
        <w:tc>
          <w:tcPr>
            <w:tcW w:w="473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1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Место размещение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Объем,</w:t>
            </w:r>
          </w:p>
          <w:p w:rsidR="000918A6" w:rsidRPr="000918A6" w:rsidRDefault="000918A6" w:rsidP="00091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0A8" w:rsidRPr="000918A6" w:rsidTr="00E044EF">
        <w:trPr>
          <w:trHeight w:val="1383"/>
        </w:trPr>
        <w:tc>
          <w:tcPr>
            <w:tcW w:w="473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0918A6" w:rsidRPr="00D56453" w:rsidRDefault="00D56453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53">
              <w:rPr>
                <w:rFonts w:ascii="Times New Roman" w:hAnsi="Times New Roman" w:cs="Times New Roman"/>
                <w:sz w:val="24"/>
                <w:szCs w:val="24"/>
              </w:rPr>
              <w:t xml:space="preserve">ул. Масловского вблизи МКУ СОШ № 9  </w:t>
            </w:r>
          </w:p>
        </w:tc>
        <w:tc>
          <w:tcPr>
            <w:tcW w:w="3508" w:type="dxa"/>
          </w:tcPr>
          <w:p w:rsidR="00D56453" w:rsidRPr="00D56453" w:rsidRDefault="00D56453" w:rsidP="00D56453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894955; </w:t>
            </w: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99,031088</w:t>
            </w:r>
          </w:p>
          <w:p w:rsidR="00D56453" w:rsidRPr="00D56453" w:rsidRDefault="00D56453" w:rsidP="00D56453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895131</w:t>
            </w:r>
            <w:proofErr w:type="gram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99,031367</w:t>
            </w:r>
          </w:p>
          <w:p w:rsidR="00D56453" w:rsidRPr="00D56453" w:rsidRDefault="00D56453" w:rsidP="00D56453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894896</w:t>
            </w:r>
            <w:proofErr w:type="gram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99,031463</w:t>
            </w:r>
          </w:p>
          <w:p w:rsidR="000918A6" w:rsidRPr="000918A6" w:rsidRDefault="00D56453" w:rsidP="00D5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894844;  </w:t>
            </w: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99,031243</w:t>
            </w:r>
          </w:p>
        </w:tc>
        <w:tc>
          <w:tcPr>
            <w:tcW w:w="1275" w:type="dxa"/>
          </w:tcPr>
          <w:p w:rsidR="000918A6" w:rsidRPr="00E044EF" w:rsidRDefault="00D56453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39" w:type="dxa"/>
          </w:tcPr>
          <w:p w:rsidR="000918A6" w:rsidRPr="00E044EF" w:rsidRDefault="00E044E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</w:t>
            </w: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453" w:rsidRPr="00E044EF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0918A6" w:rsidRPr="00F412FC" w:rsidRDefault="00F412FC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C">
              <w:rPr>
                <w:rFonts w:ascii="Times New Roman" w:hAnsi="Times New Roman" w:cs="Times New Roman"/>
                <w:sz w:val="24"/>
                <w:szCs w:val="24"/>
              </w:rPr>
              <w:t>ул. Победы, вблизи дома №5</w:t>
            </w:r>
          </w:p>
        </w:tc>
        <w:tc>
          <w:tcPr>
            <w:tcW w:w="3508" w:type="dxa"/>
          </w:tcPr>
          <w:p w:rsidR="00F412FC" w:rsidRPr="00F412FC" w:rsidRDefault="00F412FC" w:rsidP="00F412FC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902828</w:t>
            </w:r>
            <w:proofErr w:type="gram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99,055953</w:t>
            </w:r>
          </w:p>
          <w:p w:rsidR="00F412FC" w:rsidRPr="00F412FC" w:rsidRDefault="00F412FC" w:rsidP="00F412FC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903041</w:t>
            </w:r>
            <w:proofErr w:type="gram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99,055631</w:t>
            </w:r>
          </w:p>
          <w:p w:rsidR="00F412FC" w:rsidRPr="00F412FC" w:rsidRDefault="00F412FC" w:rsidP="00F412FC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903254</w:t>
            </w:r>
            <w:proofErr w:type="gram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99,055773</w:t>
            </w:r>
          </w:p>
          <w:p w:rsidR="00F412FC" w:rsidRPr="00F412FC" w:rsidRDefault="00F412FC" w:rsidP="00F412FC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903254;  </w:t>
            </w:r>
            <w:proofErr w:type="spell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99,056152</w:t>
            </w:r>
          </w:p>
          <w:p w:rsidR="000918A6" w:rsidRPr="000918A6" w:rsidRDefault="00F412FC" w:rsidP="00F41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903098;  </w:t>
            </w:r>
            <w:proofErr w:type="spellStart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F41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99,056361</w:t>
            </w:r>
          </w:p>
        </w:tc>
        <w:tc>
          <w:tcPr>
            <w:tcW w:w="1275" w:type="dxa"/>
          </w:tcPr>
          <w:p w:rsidR="000918A6" w:rsidRPr="00E044EF" w:rsidRDefault="00F412FC" w:rsidP="00F41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 xml:space="preserve">1567 </w:t>
            </w:r>
          </w:p>
        </w:tc>
        <w:tc>
          <w:tcPr>
            <w:tcW w:w="1839" w:type="dxa"/>
          </w:tcPr>
          <w:p w:rsidR="000918A6" w:rsidRPr="00E044EF" w:rsidRDefault="00E044E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</w:t>
            </w: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2FC" w:rsidRPr="00E044EF">
              <w:rPr>
                <w:rFonts w:ascii="Times New Roman" w:hAnsi="Times New Roman" w:cs="Times New Roman"/>
                <w:sz w:val="24"/>
                <w:szCs w:val="24"/>
              </w:rPr>
              <w:t>1880,4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52EB1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0918A6" w:rsidRPr="000918A6" w:rsidRDefault="00D56453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4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56453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D56453">
              <w:rPr>
                <w:rFonts w:ascii="Times New Roman" w:hAnsi="Times New Roman" w:cs="Times New Roman"/>
                <w:sz w:val="24"/>
                <w:szCs w:val="24"/>
              </w:rPr>
              <w:t>, вблизи дома №8</w:t>
            </w:r>
          </w:p>
        </w:tc>
        <w:tc>
          <w:tcPr>
            <w:tcW w:w="3508" w:type="dxa"/>
          </w:tcPr>
          <w:p w:rsidR="00D56453" w:rsidRPr="00D56453" w:rsidRDefault="00D56453" w:rsidP="00D56453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90253</w:t>
            </w:r>
            <w:proofErr w:type="gram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99,05596</w:t>
            </w:r>
          </w:p>
          <w:p w:rsidR="00D56453" w:rsidRPr="00D56453" w:rsidRDefault="00D56453" w:rsidP="00D56453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90219</w:t>
            </w:r>
            <w:proofErr w:type="gram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99,05655</w:t>
            </w:r>
          </w:p>
          <w:p w:rsidR="00D56453" w:rsidRPr="00D56453" w:rsidRDefault="00D56453" w:rsidP="00D56453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90308</w:t>
            </w:r>
            <w:proofErr w:type="gram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99,05662</w:t>
            </w:r>
          </w:p>
          <w:p w:rsidR="000918A6" w:rsidRPr="000918A6" w:rsidRDefault="00D56453" w:rsidP="00D5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90288;  </w:t>
            </w:r>
            <w:proofErr w:type="spellStart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D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99,057728</w:t>
            </w:r>
          </w:p>
        </w:tc>
        <w:tc>
          <w:tcPr>
            <w:tcW w:w="1275" w:type="dxa"/>
          </w:tcPr>
          <w:p w:rsidR="000918A6" w:rsidRPr="00E044EF" w:rsidRDefault="00D56453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839" w:type="dxa"/>
          </w:tcPr>
          <w:p w:rsidR="000918A6" w:rsidRPr="00E044EF" w:rsidRDefault="00E044E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</w:t>
            </w:r>
            <w:r w:rsidR="00D56453" w:rsidRPr="00E044EF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52EB1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600 м северо-восток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от ул. Снежная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931751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99,068300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932368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99,066025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932885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99,063622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934192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99,065210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932910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99,064865</w:t>
            </w:r>
          </w:p>
        </w:tc>
        <w:tc>
          <w:tcPr>
            <w:tcW w:w="1275" w:type="dxa"/>
          </w:tcPr>
          <w:p w:rsidR="000918A6" w:rsidRPr="000918A6" w:rsidRDefault="000918A6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1,8577 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100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52EB1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д.42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1-я Рабочая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906453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99,002709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906767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99,002248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908167;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98,999780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907526;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99,000091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907217;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99,001186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906721;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99,001717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5543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6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52EB1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1" w:type="dxa"/>
          </w:tcPr>
          <w:p w:rsidR="000918A6" w:rsidRPr="000918A6" w:rsidRDefault="00E044E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044EF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E044EF">
              <w:rPr>
                <w:rFonts w:ascii="Times New Roman" w:hAnsi="Times New Roman" w:cs="Times New Roman"/>
                <w:sz w:val="24"/>
                <w:szCs w:val="24"/>
              </w:rPr>
              <w:t>, напротив  дома №10</w:t>
            </w:r>
          </w:p>
        </w:tc>
        <w:tc>
          <w:tcPr>
            <w:tcW w:w="3508" w:type="dxa"/>
          </w:tcPr>
          <w:p w:rsidR="00E044EF" w:rsidRPr="00E044EF" w:rsidRDefault="00E044EF" w:rsidP="00E044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903984; </w:t>
            </w:r>
            <w:proofErr w:type="spellStart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. 99,056913</w:t>
            </w:r>
          </w:p>
          <w:p w:rsidR="00E044EF" w:rsidRPr="00E044EF" w:rsidRDefault="00E044EF" w:rsidP="00E044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. 54, 903770</w:t>
            </w:r>
            <w:proofErr w:type="gramStart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. 99,057326</w:t>
            </w:r>
          </w:p>
          <w:p w:rsidR="00E044EF" w:rsidRPr="00E044EF" w:rsidRDefault="00E044EF" w:rsidP="00E044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. 54, 904166</w:t>
            </w:r>
            <w:proofErr w:type="gramStart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. 99,057930</w:t>
            </w:r>
          </w:p>
          <w:p w:rsidR="000918A6" w:rsidRPr="000918A6" w:rsidRDefault="00E044EF" w:rsidP="00E044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904361;  </w:t>
            </w:r>
            <w:proofErr w:type="spellStart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E044EF">
              <w:rPr>
                <w:rFonts w:ascii="Times New Roman" w:hAnsi="Times New Roman" w:cs="Times New Roman"/>
                <w:bCs/>
                <w:sz w:val="24"/>
                <w:szCs w:val="24"/>
              </w:rPr>
              <w:t>. 99,057511</w:t>
            </w:r>
          </w:p>
        </w:tc>
        <w:tc>
          <w:tcPr>
            <w:tcW w:w="1275" w:type="dxa"/>
          </w:tcPr>
          <w:p w:rsidR="000918A6" w:rsidRPr="000918A6" w:rsidRDefault="00E044E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839" w:type="dxa"/>
          </w:tcPr>
          <w:p w:rsidR="000918A6" w:rsidRPr="00E044EF" w:rsidRDefault="00E044E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>превышает 2319,6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52EB1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д.56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Свердлова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891168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99,048074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891264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99,048621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891119;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99,048739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891008;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99,048380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6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52EB1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д.28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Южная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893424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99,018104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893547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99,017954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893745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99,018415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893665;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99,019263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893590;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99,019188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2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52EB1" w:rsidP="00052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д.32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Южная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892835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99,019172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892894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99,019049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893181;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99,019445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893107;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99,019612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0,8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918A6" w:rsidP="00052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д.42 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Южная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892086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99,020634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892192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99,020411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892454;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99,020827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892447; 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99,021216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0,8</w:t>
            </w:r>
          </w:p>
        </w:tc>
      </w:tr>
      <w:tr w:rsidR="003E00A8" w:rsidRPr="000918A6" w:rsidTr="00E044EF">
        <w:tc>
          <w:tcPr>
            <w:tcW w:w="473" w:type="dxa"/>
          </w:tcPr>
          <w:p w:rsidR="000918A6" w:rsidRPr="000918A6" w:rsidRDefault="000918A6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3E00A8" w:rsidRDefault="000918A6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д.31 </w:t>
            </w:r>
          </w:p>
          <w:p w:rsidR="003E00A8" w:rsidRDefault="000918A6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пер</w:t>
            </w:r>
            <w:r w:rsidR="003E00A8">
              <w:rPr>
                <w:rFonts w:ascii="Times New Roman" w:hAnsi="Times New Roman" w:cs="Times New Roman"/>
                <w:sz w:val="24"/>
                <w:szCs w:val="24"/>
              </w:rPr>
              <w:t>еулку</w:t>
            </w:r>
          </w:p>
          <w:p w:rsidR="000918A6" w:rsidRPr="000918A6" w:rsidRDefault="003E00A8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18A6" w:rsidRPr="000918A6"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</w:p>
        </w:tc>
        <w:tc>
          <w:tcPr>
            <w:tcW w:w="350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884617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99,066676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885290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99,066708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886129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99,066397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886401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99,066032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886234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99,066955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885475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99,067116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 885123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99,067330</w:t>
            </w:r>
          </w:p>
        </w:tc>
        <w:tc>
          <w:tcPr>
            <w:tcW w:w="1275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1839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82E8F" w:rsidRPr="000918A6" w:rsidTr="00E044EF">
        <w:tc>
          <w:tcPr>
            <w:tcW w:w="473" w:type="dxa"/>
          </w:tcPr>
          <w:p w:rsidR="00082E8F" w:rsidRPr="000918A6" w:rsidRDefault="00082E8F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1" w:type="dxa"/>
          </w:tcPr>
          <w:p w:rsidR="00082E8F" w:rsidRPr="000918A6" w:rsidRDefault="00470AB8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508" w:type="dxa"/>
          </w:tcPr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880877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000104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880544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999943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880414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998806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880495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996853</w:t>
            </w:r>
          </w:p>
          <w:p w:rsidR="00470AB8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881279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997733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54,880846;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98,998441</w:t>
            </w:r>
          </w:p>
          <w:p w:rsidR="00082E8F" w:rsidRPr="000918A6" w:rsidRDefault="00082E8F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E8F" w:rsidRPr="000918A6" w:rsidRDefault="00470AB8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7157</w:t>
            </w:r>
          </w:p>
        </w:tc>
        <w:tc>
          <w:tcPr>
            <w:tcW w:w="1839" w:type="dxa"/>
          </w:tcPr>
          <w:p w:rsidR="00082E8F" w:rsidRPr="000918A6" w:rsidRDefault="00470AB8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82E8F" w:rsidRPr="000918A6" w:rsidTr="00E044EF">
        <w:tc>
          <w:tcPr>
            <w:tcW w:w="473" w:type="dxa"/>
          </w:tcPr>
          <w:p w:rsidR="00082E8F" w:rsidRPr="000918A6" w:rsidRDefault="00082E8F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1" w:type="dxa"/>
          </w:tcPr>
          <w:p w:rsidR="00470AB8" w:rsidRDefault="00470AB8" w:rsidP="00470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в районе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82E8F" w:rsidRPr="000918A6" w:rsidRDefault="00470AB8" w:rsidP="00470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Южная</w:t>
            </w:r>
          </w:p>
        </w:tc>
        <w:tc>
          <w:tcPr>
            <w:tcW w:w="3508" w:type="dxa"/>
          </w:tcPr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891265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022463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891376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022340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891836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023455</w:t>
            </w:r>
          </w:p>
          <w:p w:rsidR="00082E8F" w:rsidRPr="000918A6" w:rsidRDefault="00082E8F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E8F" w:rsidRPr="000918A6" w:rsidRDefault="00470AB8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839" w:type="dxa"/>
          </w:tcPr>
          <w:p w:rsidR="00082E8F" w:rsidRPr="000918A6" w:rsidRDefault="00470AB8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0,8</w:t>
            </w:r>
          </w:p>
        </w:tc>
      </w:tr>
      <w:tr w:rsidR="00082E8F" w:rsidRPr="000918A6" w:rsidTr="00E044EF">
        <w:tc>
          <w:tcPr>
            <w:tcW w:w="473" w:type="dxa"/>
          </w:tcPr>
          <w:p w:rsidR="00082E8F" w:rsidRPr="000918A6" w:rsidRDefault="00082E8F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</w:tcPr>
          <w:p w:rsidR="00082E8F" w:rsidRPr="000918A6" w:rsidRDefault="00470AB8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д.13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</w:p>
        </w:tc>
        <w:tc>
          <w:tcPr>
            <w:tcW w:w="3508" w:type="dxa"/>
          </w:tcPr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904435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997428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904593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997712</w:t>
            </w:r>
          </w:p>
          <w:p w:rsidR="00470AB8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904445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998018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54,904291;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98,997760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54,904346;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98,997498</w:t>
            </w:r>
          </w:p>
          <w:p w:rsidR="00082E8F" w:rsidRPr="000918A6" w:rsidRDefault="00082E8F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E8F" w:rsidRPr="000918A6" w:rsidRDefault="00470AB8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839" w:type="dxa"/>
          </w:tcPr>
          <w:p w:rsidR="00082E8F" w:rsidRPr="000918A6" w:rsidRDefault="00470AB8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0,9</w:t>
            </w:r>
          </w:p>
        </w:tc>
      </w:tr>
      <w:tr w:rsidR="00082E8F" w:rsidRPr="000918A6" w:rsidTr="00E044EF">
        <w:tc>
          <w:tcPr>
            <w:tcW w:w="473" w:type="dxa"/>
          </w:tcPr>
          <w:p w:rsidR="00082E8F" w:rsidRPr="000918A6" w:rsidRDefault="00082E8F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</w:tcPr>
          <w:p w:rsidR="00082E8F" w:rsidRPr="000918A6" w:rsidRDefault="00470AB8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Мертвон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 </w:t>
            </w:r>
          </w:p>
        </w:tc>
        <w:tc>
          <w:tcPr>
            <w:tcW w:w="3508" w:type="dxa"/>
          </w:tcPr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936390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046911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936434;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046957</w:t>
            </w:r>
          </w:p>
          <w:p w:rsidR="00470AB8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936348;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046588</w:t>
            </w:r>
          </w:p>
          <w:p w:rsidR="00470AB8" w:rsidRPr="000918A6" w:rsidRDefault="00470AB8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54,936390;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99,046911</w:t>
            </w:r>
          </w:p>
          <w:p w:rsidR="00082E8F" w:rsidRPr="000918A6" w:rsidRDefault="00082E8F" w:rsidP="00470A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E8F" w:rsidRPr="000918A6" w:rsidRDefault="009F037A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1839" w:type="dxa"/>
          </w:tcPr>
          <w:p w:rsidR="00082E8F" w:rsidRPr="000918A6" w:rsidRDefault="009F037A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82E8F" w:rsidRPr="000918A6" w:rsidTr="00E044EF">
        <w:tc>
          <w:tcPr>
            <w:tcW w:w="473" w:type="dxa"/>
          </w:tcPr>
          <w:p w:rsidR="00082E8F" w:rsidRPr="000918A6" w:rsidRDefault="00082E8F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1" w:type="dxa"/>
          </w:tcPr>
          <w:p w:rsidR="00082E8F" w:rsidRPr="000918A6" w:rsidRDefault="009F037A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9F037A" w:rsidRPr="000918A6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905516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980211</w:t>
            </w:r>
          </w:p>
          <w:p w:rsidR="009F037A" w:rsidRPr="000918A6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906651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977218</w:t>
            </w:r>
          </w:p>
          <w:p w:rsidR="009F037A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908044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978666</w:t>
            </w:r>
          </w:p>
          <w:p w:rsidR="009F037A" w:rsidRPr="000918A6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54,907119;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98,979600</w:t>
            </w:r>
          </w:p>
          <w:p w:rsidR="00082E8F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54,907156;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98,981209</w:t>
            </w:r>
          </w:p>
          <w:p w:rsidR="009F037A" w:rsidRPr="000918A6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54,906718;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98,982529</w:t>
            </w:r>
          </w:p>
        </w:tc>
        <w:tc>
          <w:tcPr>
            <w:tcW w:w="1275" w:type="dxa"/>
          </w:tcPr>
          <w:p w:rsidR="00082E8F" w:rsidRPr="000918A6" w:rsidRDefault="009F037A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3,2553</w:t>
            </w:r>
          </w:p>
        </w:tc>
        <w:tc>
          <w:tcPr>
            <w:tcW w:w="1839" w:type="dxa"/>
          </w:tcPr>
          <w:p w:rsidR="00082E8F" w:rsidRPr="000918A6" w:rsidRDefault="009F037A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20</w:t>
            </w:r>
          </w:p>
        </w:tc>
      </w:tr>
      <w:tr w:rsidR="00082E8F" w:rsidRPr="000918A6" w:rsidTr="00E044EF">
        <w:tc>
          <w:tcPr>
            <w:tcW w:w="473" w:type="dxa"/>
          </w:tcPr>
          <w:p w:rsidR="00082E8F" w:rsidRPr="000918A6" w:rsidRDefault="00082E8F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082E8F" w:rsidRPr="000918A6" w:rsidRDefault="009F037A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д/о «Водопад»</w:t>
            </w:r>
          </w:p>
        </w:tc>
        <w:tc>
          <w:tcPr>
            <w:tcW w:w="3508" w:type="dxa"/>
          </w:tcPr>
          <w:p w:rsidR="009F037A" w:rsidRPr="000918A6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958095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023014</w:t>
            </w:r>
          </w:p>
          <w:p w:rsidR="009F037A" w:rsidRPr="000918A6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959925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020879</w:t>
            </w:r>
          </w:p>
          <w:p w:rsidR="009F037A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959524;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99,021061</w:t>
            </w:r>
          </w:p>
          <w:p w:rsidR="009F037A" w:rsidRPr="000918A6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54,958933;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99,021909</w:t>
            </w:r>
          </w:p>
          <w:p w:rsidR="009F037A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54,958397;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99,022713</w:t>
            </w:r>
          </w:p>
          <w:p w:rsidR="00082E8F" w:rsidRPr="000918A6" w:rsidRDefault="00082E8F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E8F" w:rsidRPr="000918A6" w:rsidRDefault="009F037A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  <w:tc>
          <w:tcPr>
            <w:tcW w:w="1839" w:type="dxa"/>
          </w:tcPr>
          <w:p w:rsidR="00082E8F" w:rsidRPr="000918A6" w:rsidRDefault="009F037A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F037A" w:rsidRPr="000918A6" w:rsidTr="00E044EF">
        <w:tc>
          <w:tcPr>
            <w:tcW w:w="473" w:type="dxa"/>
          </w:tcPr>
          <w:p w:rsidR="009F037A" w:rsidRDefault="009F037A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</w:tcPr>
          <w:p w:rsidR="009F037A" w:rsidRPr="000918A6" w:rsidRDefault="009F037A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ВРЗ </w:t>
            </w:r>
          </w:p>
        </w:tc>
        <w:tc>
          <w:tcPr>
            <w:tcW w:w="3508" w:type="dxa"/>
          </w:tcPr>
          <w:p w:rsidR="009F037A" w:rsidRPr="000918A6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929026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990022</w:t>
            </w:r>
          </w:p>
          <w:p w:rsidR="009F037A" w:rsidRPr="000918A6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929395</w:t>
            </w:r>
            <w:proofErr w:type="gram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988048</w:t>
            </w:r>
          </w:p>
          <w:p w:rsidR="009F037A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54,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930752;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98,987919</w:t>
            </w:r>
          </w:p>
          <w:p w:rsidR="009F037A" w:rsidRPr="000918A6" w:rsidRDefault="009F037A" w:rsidP="009F037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54,929889;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98,989421</w:t>
            </w:r>
          </w:p>
          <w:p w:rsidR="009F037A" w:rsidRPr="000918A6" w:rsidRDefault="009F037A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37A" w:rsidRPr="000918A6" w:rsidRDefault="009F037A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</w:t>
            </w:r>
          </w:p>
        </w:tc>
        <w:tc>
          <w:tcPr>
            <w:tcW w:w="1839" w:type="dxa"/>
          </w:tcPr>
          <w:p w:rsidR="009F037A" w:rsidRPr="000918A6" w:rsidRDefault="009F037A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F037A" w:rsidRPr="000918A6" w:rsidTr="00E044EF">
        <w:tc>
          <w:tcPr>
            <w:tcW w:w="473" w:type="dxa"/>
          </w:tcPr>
          <w:p w:rsidR="009F037A" w:rsidRDefault="00052B45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0964DE" w:rsidRDefault="000964DE" w:rsidP="000964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Нижнеудинск, </w:t>
            </w:r>
          </w:p>
          <w:p w:rsidR="000964DE" w:rsidRPr="000964DE" w:rsidRDefault="000964DE" w:rsidP="000964DE">
            <w:pPr>
              <w:ind w:hanging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09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Восточная, уч. 10.</w:t>
            </w:r>
          </w:p>
          <w:p w:rsidR="009F037A" w:rsidRPr="000918A6" w:rsidRDefault="009F037A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964DE" w:rsidRPr="000964DE" w:rsidRDefault="000964DE" w:rsidP="000964DE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899730</w:t>
            </w:r>
            <w:proofErr w:type="gram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99,050493</w:t>
            </w:r>
          </w:p>
          <w:p w:rsidR="000964DE" w:rsidRPr="000964DE" w:rsidRDefault="000964DE" w:rsidP="000964DE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899505</w:t>
            </w:r>
            <w:proofErr w:type="gram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99,050245</w:t>
            </w:r>
          </w:p>
          <w:p w:rsidR="000964DE" w:rsidRPr="000964DE" w:rsidRDefault="000964DE" w:rsidP="000964DE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899357</w:t>
            </w:r>
            <w:proofErr w:type="gram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99,050591</w:t>
            </w:r>
          </w:p>
          <w:p w:rsidR="009F037A" w:rsidRPr="000918A6" w:rsidRDefault="000964DE" w:rsidP="000964D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899584;  </w:t>
            </w:r>
            <w:proofErr w:type="spellStart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99,050876</w:t>
            </w:r>
          </w:p>
        </w:tc>
        <w:tc>
          <w:tcPr>
            <w:tcW w:w="1275" w:type="dxa"/>
          </w:tcPr>
          <w:p w:rsidR="009F037A" w:rsidRPr="000964DE" w:rsidRDefault="000964DE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E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839" w:type="dxa"/>
          </w:tcPr>
          <w:p w:rsidR="009F037A" w:rsidRPr="000918A6" w:rsidRDefault="000964DE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F037A" w:rsidRPr="000918A6" w:rsidTr="00E044EF">
        <w:tc>
          <w:tcPr>
            <w:tcW w:w="473" w:type="dxa"/>
          </w:tcPr>
          <w:p w:rsidR="009F037A" w:rsidRDefault="003844E5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9F037A" w:rsidRPr="000918A6" w:rsidRDefault="003844E5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4E5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1-я </w:t>
            </w:r>
            <w:proofErr w:type="gramStart"/>
            <w:r w:rsidRPr="003844E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3844E5">
              <w:rPr>
                <w:rFonts w:ascii="Times New Roman" w:hAnsi="Times New Roman" w:cs="Times New Roman"/>
                <w:sz w:val="24"/>
                <w:szCs w:val="24"/>
              </w:rPr>
              <w:t>, уч. 12</w:t>
            </w:r>
          </w:p>
        </w:tc>
        <w:tc>
          <w:tcPr>
            <w:tcW w:w="3508" w:type="dxa"/>
          </w:tcPr>
          <w:p w:rsidR="003844E5" w:rsidRPr="003844E5" w:rsidRDefault="003844E5" w:rsidP="003844E5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899571</w:t>
            </w:r>
            <w:proofErr w:type="gram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99,050029</w:t>
            </w:r>
          </w:p>
          <w:p w:rsidR="003844E5" w:rsidRPr="003844E5" w:rsidRDefault="003844E5" w:rsidP="003844E5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899810</w:t>
            </w:r>
            <w:proofErr w:type="gram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99,050236</w:t>
            </w:r>
          </w:p>
          <w:p w:rsidR="003844E5" w:rsidRPr="003844E5" w:rsidRDefault="003844E5" w:rsidP="003844E5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899723</w:t>
            </w:r>
            <w:proofErr w:type="gram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99,050471</w:t>
            </w:r>
          </w:p>
          <w:p w:rsidR="009F037A" w:rsidRPr="000918A6" w:rsidRDefault="003844E5" w:rsidP="003844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899502;  </w:t>
            </w:r>
            <w:proofErr w:type="spellStart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99,050232</w:t>
            </w:r>
          </w:p>
        </w:tc>
        <w:tc>
          <w:tcPr>
            <w:tcW w:w="1275" w:type="dxa"/>
          </w:tcPr>
          <w:p w:rsidR="009F037A" w:rsidRPr="000918A6" w:rsidRDefault="003844E5" w:rsidP="0038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39" w:type="dxa"/>
          </w:tcPr>
          <w:p w:rsidR="009F037A" w:rsidRPr="000918A6" w:rsidRDefault="003844E5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E044EF">
        <w:tc>
          <w:tcPr>
            <w:tcW w:w="473" w:type="dxa"/>
          </w:tcPr>
          <w:p w:rsidR="00052B45" w:rsidRDefault="003844E5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ул. 3-я </w:t>
            </w:r>
            <w:proofErr w:type="gramStart"/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, уч. 2.</w:t>
            </w:r>
          </w:p>
        </w:tc>
        <w:tc>
          <w:tcPr>
            <w:tcW w:w="3508" w:type="dxa"/>
          </w:tcPr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54, 896287</w:t>
            </w:r>
            <w:proofErr w:type="gram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99,017369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54, 896186</w:t>
            </w:r>
            <w:proofErr w:type="gram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99,017211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54, 896146</w:t>
            </w:r>
            <w:proofErr w:type="gram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99,017254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896026; 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99,017034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896160; 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99,016769</w:t>
            </w:r>
          </w:p>
          <w:p w:rsidR="00052B45" w:rsidRPr="000918A6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896388; 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99,017182</w:t>
            </w:r>
          </w:p>
        </w:tc>
        <w:tc>
          <w:tcPr>
            <w:tcW w:w="1275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652,91</w:t>
            </w:r>
          </w:p>
        </w:tc>
        <w:tc>
          <w:tcPr>
            <w:tcW w:w="1839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E044EF">
        <w:tc>
          <w:tcPr>
            <w:tcW w:w="473" w:type="dxa"/>
          </w:tcPr>
          <w:p w:rsidR="00052B45" w:rsidRDefault="006B247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</w:tcPr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г. Нижнеудинск, ул. Гоголя, уч. 27</w:t>
            </w:r>
          </w:p>
        </w:tc>
        <w:tc>
          <w:tcPr>
            <w:tcW w:w="3508" w:type="dxa"/>
          </w:tcPr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54, 903821</w:t>
            </w:r>
            <w:proofErr w:type="gram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99,043538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904156;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99,043910</w:t>
            </w:r>
          </w:p>
          <w:p w:rsidR="006B2474" w:rsidRPr="006B2474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54, 904267</w:t>
            </w:r>
            <w:proofErr w:type="gram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99,043618</w:t>
            </w:r>
          </w:p>
          <w:p w:rsidR="00052B45" w:rsidRPr="000918A6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54, 903925;  </w:t>
            </w:r>
            <w:proofErr w:type="spellStart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. 99,043258</w:t>
            </w:r>
          </w:p>
        </w:tc>
        <w:tc>
          <w:tcPr>
            <w:tcW w:w="1275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839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E044EF">
        <w:tc>
          <w:tcPr>
            <w:tcW w:w="473" w:type="dxa"/>
          </w:tcPr>
          <w:p w:rsidR="00052B45" w:rsidRDefault="006B247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1" w:type="dxa"/>
          </w:tcPr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г. Нижнеудинск, ул. Димитрова, уч. 17.</w:t>
            </w:r>
          </w:p>
        </w:tc>
        <w:tc>
          <w:tcPr>
            <w:tcW w:w="3508" w:type="dxa"/>
          </w:tcPr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901941</w:t>
            </w:r>
            <w:proofErr w:type="gram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99,054615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902237;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99,055073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902340;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99,054864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902175; 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99,054430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902124; 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99,054328</w:t>
            </w:r>
          </w:p>
          <w:p w:rsidR="00052B45" w:rsidRPr="000918A6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902078; 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99,054285</w:t>
            </w:r>
          </w:p>
        </w:tc>
        <w:tc>
          <w:tcPr>
            <w:tcW w:w="1275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839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E044EF">
        <w:tc>
          <w:tcPr>
            <w:tcW w:w="473" w:type="dxa"/>
          </w:tcPr>
          <w:p w:rsidR="00052B45" w:rsidRDefault="006B247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1" w:type="dxa"/>
          </w:tcPr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ул. </w:t>
            </w:r>
            <w:proofErr w:type="gramStart"/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, уч. 71А</w:t>
            </w:r>
          </w:p>
        </w:tc>
        <w:tc>
          <w:tcPr>
            <w:tcW w:w="3508" w:type="dxa"/>
          </w:tcPr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899648</w:t>
            </w:r>
            <w:proofErr w:type="gram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99,002236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899354</w:t>
            </w:r>
            <w:proofErr w:type="gram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99,002762</w:t>
            </w:r>
          </w:p>
          <w:p w:rsidR="006B2474" w:rsidRPr="006B2474" w:rsidRDefault="006B2474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54, 899197</w:t>
            </w:r>
            <w:proofErr w:type="gram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99,002499</w:t>
            </w:r>
          </w:p>
          <w:p w:rsidR="00052B45" w:rsidRPr="000918A6" w:rsidRDefault="006B2474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54, 889516;  </w:t>
            </w:r>
            <w:proofErr w:type="spellStart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99,001925</w:t>
            </w:r>
          </w:p>
        </w:tc>
        <w:tc>
          <w:tcPr>
            <w:tcW w:w="1275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839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0,8</w:t>
            </w:r>
          </w:p>
        </w:tc>
      </w:tr>
      <w:tr w:rsidR="006B2474" w:rsidRPr="000918A6" w:rsidTr="00E044EF">
        <w:tc>
          <w:tcPr>
            <w:tcW w:w="473" w:type="dxa"/>
          </w:tcPr>
          <w:p w:rsidR="006B2474" w:rsidRDefault="006B247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1" w:type="dxa"/>
          </w:tcPr>
          <w:p w:rsidR="006B2474" w:rsidRPr="000E7F34" w:rsidRDefault="000E7F34" w:rsidP="003E00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ул. </w:t>
            </w:r>
            <w:proofErr w:type="gramStart"/>
            <w:r w:rsidRPr="000E7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0E7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уч. 159</w:t>
            </w:r>
          </w:p>
        </w:tc>
        <w:tc>
          <w:tcPr>
            <w:tcW w:w="3508" w:type="dxa"/>
          </w:tcPr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54.92295;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99.013537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54.923880;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99.014599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54.923495;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99.015462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54.923446;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99.015398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54.923495;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99.015065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54.923236;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99.014765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54.923187;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99.014829</w:t>
            </w:r>
          </w:p>
          <w:p w:rsidR="006B2474" w:rsidRPr="000E7F34" w:rsidRDefault="000E7F34" w:rsidP="006B2474">
            <w:pPr>
              <w:ind w:right="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54.922727;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99.014175</w:t>
            </w:r>
          </w:p>
        </w:tc>
        <w:tc>
          <w:tcPr>
            <w:tcW w:w="1275" w:type="dxa"/>
          </w:tcPr>
          <w:p w:rsidR="006B2474" w:rsidRDefault="000E7F3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6486,13</w:t>
            </w:r>
          </w:p>
        </w:tc>
        <w:tc>
          <w:tcPr>
            <w:tcW w:w="1839" w:type="dxa"/>
          </w:tcPr>
          <w:p w:rsidR="006B2474" w:rsidRDefault="000E7F3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</w:tbl>
    <w:p w:rsidR="00E044EF" w:rsidRDefault="00E044EF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0A8" w:rsidRDefault="003E00A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0A8">
        <w:rPr>
          <w:rFonts w:ascii="Times New Roman" w:hAnsi="Times New Roman" w:cs="Times New Roman"/>
          <w:sz w:val="28"/>
          <w:szCs w:val="28"/>
        </w:rPr>
        <w:t>Для реализации поставленной цел</w:t>
      </w:r>
      <w:r w:rsidR="00FA389A">
        <w:rPr>
          <w:rFonts w:ascii="Times New Roman" w:hAnsi="Times New Roman" w:cs="Times New Roman"/>
          <w:sz w:val="28"/>
          <w:szCs w:val="28"/>
        </w:rPr>
        <w:t>и необходимо выполнить следующие задачи</w:t>
      </w:r>
      <w:r w:rsidRPr="003E00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A8" w:rsidRDefault="003E00A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14" w:rsidRPr="00FE4543">
        <w:rPr>
          <w:rFonts w:ascii="Times New Roman" w:hAnsi="Times New Roman" w:cs="Times New Roman"/>
          <w:sz w:val="28"/>
          <w:szCs w:val="28"/>
        </w:rPr>
        <w:t xml:space="preserve">полная ликвидация размещаемых несанкционированных свалок на территории </w:t>
      </w:r>
      <w:r w:rsidR="00FE4543">
        <w:rPr>
          <w:rFonts w:ascii="Times New Roman" w:hAnsi="Times New Roman" w:cs="Times New Roman"/>
          <w:sz w:val="28"/>
          <w:szCs w:val="28"/>
        </w:rPr>
        <w:t xml:space="preserve"> Нижнеудинского </w:t>
      </w:r>
      <w:r w:rsidR="004C2D14" w:rsidRPr="00FE45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45C8">
        <w:rPr>
          <w:rFonts w:ascii="Times New Roman" w:hAnsi="Times New Roman" w:cs="Times New Roman"/>
          <w:sz w:val="28"/>
          <w:szCs w:val="28"/>
        </w:rPr>
        <w:t>;</w:t>
      </w:r>
    </w:p>
    <w:p w:rsidR="005445C8" w:rsidRDefault="005445C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543">
        <w:rPr>
          <w:rFonts w:ascii="Times New Roman" w:hAnsi="Times New Roman" w:cs="Times New Roman"/>
          <w:sz w:val="28"/>
          <w:szCs w:val="28"/>
        </w:rPr>
        <w:t>организация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территории Нижнеудинского муниципального образования </w:t>
      </w:r>
      <w:r w:rsidR="00863338">
        <w:rPr>
          <w:rFonts w:ascii="Times New Roman" w:hAnsi="Times New Roman" w:cs="Times New Roman"/>
          <w:sz w:val="28"/>
          <w:szCs w:val="28"/>
        </w:rPr>
        <w:t xml:space="preserve">в рамках земельного контроля </w:t>
      </w:r>
      <w:r>
        <w:rPr>
          <w:rFonts w:ascii="Times New Roman" w:hAnsi="Times New Roman" w:cs="Times New Roman"/>
          <w:sz w:val="28"/>
          <w:szCs w:val="28"/>
        </w:rPr>
        <w:t>с целью исключения появления новых  несанкционированных свалок</w:t>
      </w:r>
      <w:r w:rsidR="00FA389A">
        <w:rPr>
          <w:rFonts w:ascii="Times New Roman" w:hAnsi="Times New Roman" w:cs="Times New Roman"/>
          <w:sz w:val="28"/>
          <w:szCs w:val="28"/>
        </w:rPr>
        <w:t>;</w:t>
      </w:r>
    </w:p>
    <w:p w:rsidR="005445C8" w:rsidRDefault="005445C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5C8">
        <w:rPr>
          <w:rFonts w:ascii="Times New Roman" w:hAnsi="Times New Roman" w:cs="Times New Roman"/>
          <w:sz w:val="28"/>
          <w:szCs w:val="28"/>
        </w:rPr>
        <w:t>проведение разъяснительной беседы с жителями поселения с целью информирования о месте размещения бытовых отходов населения и дальнейшем нераспространении несанкционированных свалок.</w:t>
      </w:r>
    </w:p>
    <w:p w:rsidR="00E17382" w:rsidRDefault="00690592" w:rsidP="00E1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данных задач</w:t>
      </w:r>
      <w:r w:rsidR="00350E19" w:rsidRPr="00350E19">
        <w:rPr>
          <w:rFonts w:ascii="Times New Roman" w:hAnsi="Times New Roman" w:cs="Times New Roman"/>
          <w:sz w:val="28"/>
          <w:szCs w:val="28"/>
        </w:rPr>
        <w:t xml:space="preserve"> способствует достижению це</w:t>
      </w:r>
      <w:r w:rsidR="00350E19">
        <w:rPr>
          <w:rFonts w:ascii="Times New Roman" w:hAnsi="Times New Roman" w:cs="Times New Roman"/>
          <w:sz w:val="28"/>
          <w:szCs w:val="28"/>
        </w:rPr>
        <w:t>левого показателя П</w:t>
      </w:r>
      <w:r w:rsidR="00350E19" w:rsidRPr="00350E19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E17382">
        <w:rPr>
          <w:rFonts w:ascii="Times New Roman" w:hAnsi="Times New Roman" w:cs="Times New Roman"/>
          <w:sz w:val="28"/>
          <w:szCs w:val="28"/>
        </w:rPr>
        <w:t>д</w:t>
      </w:r>
      <w:r w:rsidR="00E17382" w:rsidRPr="00E17382">
        <w:rPr>
          <w:rFonts w:ascii="Times New Roman" w:hAnsi="Times New Roman" w:cs="Times New Roman"/>
          <w:sz w:val="28"/>
          <w:szCs w:val="28"/>
        </w:rPr>
        <w:t>оля ликвидированных мест несанкционированного размещения ТКО к общему количеству выявленных мест несанкциониров</w:t>
      </w:r>
      <w:r w:rsidR="00E17382">
        <w:rPr>
          <w:rFonts w:ascii="Times New Roman" w:hAnsi="Times New Roman" w:cs="Times New Roman"/>
          <w:sz w:val="28"/>
          <w:szCs w:val="28"/>
        </w:rPr>
        <w:t>анного размещения ТКО - 100%:</w:t>
      </w:r>
    </w:p>
    <w:p w:rsidR="001A1DBE" w:rsidRDefault="001A1DBE" w:rsidP="00E1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2995"/>
        <w:gridCol w:w="779"/>
        <w:gridCol w:w="792"/>
        <w:gridCol w:w="9"/>
        <w:gridCol w:w="790"/>
        <w:gridCol w:w="6"/>
        <w:gridCol w:w="796"/>
        <w:gridCol w:w="798"/>
        <w:gridCol w:w="1033"/>
        <w:gridCol w:w="958"/>
      </w:tblGrid>
      <w:tr w:rsidR="001A1DBE" w:rsidTr="001A1DBE">
        <w:trPr>
          <w:trHeight w:val="468"/>
        </w:trPr>
        <w:tc>
          <w:tcPr>
            <w:tcW w:w="614" w:type="dxa"/>
            <w:vMerge w:val="restart"/>
          </w:tcPr>
          <w:p w:rsidR="001A1DBE" w:rsidRP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DBE">
              <w:rPr>
                <w:sz w:val="28"/>
                <w:szCs w:val="28"/>
              </w:rPr>
              <w:t xml:space="preserve">N </w:t>
            </w:r>
          </w:p>
          <w:p w:rsidR="001A1DBE" w:rsidRDefault="001A1DBE" w:rsidP="001A1DBE">
            <w:pPr>
              <w:jc w:val="both"/>
              <w:rPr>
                <w:sz w:val="28"/>
                <w:szCs w:val="28"/>
              </w:rPr>
            </w:pPr>
            <w:proofErr w:type="gramStart"/>
            <w:r w:rsidRPr="001A1DBE">
              <w:rPr>
                <w:sz w:val="28"/>
                <w:szCs w:val="28"/>
              </w:rPr>
              <w:t>п</w:t>
            </w:r>
            <w:proofErr w:type="gramEnd"/>
            <w:r w:rsidRPr="001A1DBE">
              <w:rPr>
                <w:sz w:val="28"/>
                <w:szCs w:val="28"/>
              </w:rPr>
              <w:t>/п</w:t>
            </w:r>
          </w:p>
        </w:tc>
        <w:tc>
          <w:tcPr>
            <w:tcW w:w="2995" w:type="dxa"/>
            <w:vMerge w:val="restart"/>
          </w:tcPr>
          <w:p w:rsid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</w:t>
            </w:r>
          </w:p>
          <w:p w:rsid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целевого     </w:t>
            </w:r>
          </w:p>
          <w:p w:rsidR="001A1DBE" w:rsidRDefault="001A1DBE" w:rsidP="001A1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79" w:type="dxa"/>
            <w:vMerge w:val="restart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184" w:type="dxa"/>
            <w:gridSpan w:val="8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 w:rsidRPr="0053228B">
              <w:rPr>
                <w:sz w:val="28"/>
                <w:szCs w:val="28"/>
              </w:rPr>
              <w:t>Значения целевых показателей (по годам)</w:t>
            </w:r>
          </w:p>
        </w:tc>
      </w:tr>
      <w:tr w:rsidR="001A1DBE" w:rsidTr="001A1DBE">
        <w:trPr>
          <w:trHeight w:val="486"/>
        </w:trPr>
        <w:tc>
          <w:tcPr>
            <w:tcW w:w="614" w:type="dxa"/>
            <w:vMerge/>
          </w:tcPr>
          <w:p w:rsidR="001A1DBE" w:rsidRP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96" w:type="dxa"/>
            <w:gridSpan w:val="2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6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98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034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59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1A1DBE" w:rsidTr="001A1DBE">
        <w:tc>
          <w:tcPr>
            <w:tcW w:w="614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95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 w:rsidRPr="0053228B">
              <w:rPr>
                <w:sz w:val="28"/>
                <w:szCs w:val="28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 (процентов)</w:t>
            </w:r>
          </w:p>
        </w:tc>
        <w:tc>
          <w:tcPr>
            <w:tcW w:w="779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</w:p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2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gridSpan w:val="2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2" w:type="dxa"/>
            <w:gridSpan w:val="2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5106D3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8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5106D3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5106D3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1A1DBE" w:rsidRDefault="001A1DBE" w:rsidP="00E1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7F7" w:rsidRDefault="00E17382" w:rsidP="00D85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382">
        <w:rPr>
          <w:rFonts w:ascii="Times New Roman" w:hAnsi="Times New Roman" w:cs="Times New Roman"/>
          <w:sz w:val="28"/>
          <w:szCs w:val="28"/>
          <w:lang w:eastAsia="ru-RU"/>
        </w:rPr>
        <w:t>Программа реализуется как компле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кс организационных </w:t>
      </w:r>
      <w:r w:rsidRPr="00E17382">
        <w:rPr>
          <w:rFonts w:ascii="Times New Roman" w:hAnsi="Times New Roman" w:cs="Times New Roman"/>
          <w:sz w:val="28"/>
          <w:szCs w:val="28"/>
          <w:lang w:eastAsia="ru-RU"/>
        </w:rPr>
        <w:t xml:space="preserve"> и технических мероприятий, обеспечивающ</w:t>
      </w:r>
      <w:r w:rsidR="001A1DBE">
        <w:rPr>
          <w:rFonts w:ascii="Times New Roman" w:hAnsi="Times New Roman" w:cs="Times New Roman"/>
          <w:sz w:val="28"/>
          <w:szCs w:val="28"/>
          <w:lang w:eastAsia="ru-RU"/>
        </w:rPr>
        <w:t>их достижение поставленной цели в период 2021-2026 гг.</w:t>
      </w:r>
      <w:r w:rsidR="00D854BA">
        <w:rPr>
          <w:rFonts w:ascii="Times New Roman" w:hAnsi="Times New Roman" w:cs="Times New Roman"/>
          <w:sz w:val="28"/>
          <w:szCs w:val="28"/>
          <w:lang w:eastAsia="ru-RU"/>
        </w:rPr>
        <w:t>, в соответствии с требованием природоохранного законодательства: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06.10.2003 </w:t>
      </w:r>
      <w:r w:rsidR="00D854BA">
        <w:rPr>
          <w:rFonts w:ascii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правления в Российской Федерации»;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от 10.01.2002 №7-ФЗ «Об охране окружающей среды»;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EE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24.06.1998 </w:t>
      </w:r>
      <w:r w:rsidRPr="00B47EE4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Pr="00B47EE4">
        <w:rPr>
          <w:rFonts w:ascii="Times New Roman" w:hAnsi="Times New Roman" w:cs="Times New Roman"/>
          <w:sz w:val="28"/>
          <w:szCs w:val="28"/>
          <w:lang w:eastAsia="ru-RU"/>
        </w:rPr>
        <w:t>-ФЗ «Об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отходах производства и потребления</w:t>
      </w:r>
      <w:r w:rsidRPr="00B47EE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закон Российской Федерации от 30.03.1999</w:t>
      </w:r>
      <w:r w:rsidR="006514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№52-ФЗ «О санитарно-эпидемиологическом благополучии населения»;</w:t>
      </w:r>
    </w:p>
    <w:p w:rsidR="00B47EE4" w:rsidRP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EE4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природных ресурсов и экологии Иркутской облас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от 29 декабря 2017 № 43-мпр «</w:t>
      </w:r>
      <w:r w:rsidRPr="00B47EE4">
        <w:rPr>
          <w:rFonts w:ascii="Times New Roman" w:hAnsi="Times New Roman" w:cs="Times New Roman"/>
          <w:sz w:val="28"/>
          <w:szCs w:val="28"/>
          <w:lang w:eastAsia="ru-RU"/>
        </w:rPr>
        <w:t>Об утверждении территориальной схемы обращения с отходами, в том числе с твердыми коммунальным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отходами, в Иркутской области»</w:t>
      </w:r>
    </w:p>
    <w:p w:rsidR="00B47EE4" w:rsidRPr="00B47EE4" w:rsidRDefault="00B47EE4" w:rsidP="00B47EE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47EE4" w:rsidRPr="00B47EE4" w:rsidSect="00F737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7F7" w:rsidRPr="00F737F7" w:rsidRDefault="00A46366" w:rsidP="00F73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 w:rsidRPr="00A46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37F7" w:rsidRPr="00F737F7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A46366" w:rsidRDefault="00F737F7" w:rsidP="00F73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счет средств  бюджета Н</w:t>
      </w:r>
      <w:r w:rsidRPr="00F737F7">
        <w:rPr>
          <w:rFonts w:ascii="Times New Roman" w:hAnsi="Times New Roman" w:cs="Times New Roman"/>
          <w:b/>
          <w:sz w:val="28"/>
          <w:szCs w:val="28"/>
        </w:rPr>
        <w:t>ижнеудинского муниципального образован</w:t>
      </w:r>
    </w:p>
    <w:p w:rsidR="00A46366" w:rsidRDefault="00A46366" w:rsidP="00A46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3E" w:rsidRDefault="00A46366" w:rsidP="00A463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66">
        <w:rPr>
          <w:rFonts w:ascii="Times New Roman" w:hAnsi="Times New Roman" w:cs="Times New Roman"/>
          <w:sz w:val="28"/>
          <w:szCs w:val="28"/>
          <w:lang w:eastAsia="ru-RU"/>
        </w:rPr>
        <w:t>Источниками финансирования реализации мероприятий муниципальной программы являются</w:t>
      </w:r>
      <w:r w:rsidR="00BE40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713C" w:rsidRDefault="00A46366" w:rsidP="00A463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областного бюджета </w:t>
      </w:r>
      <w:r w:rsidRPr="00A4636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52EB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46366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A46366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8A713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A713C" w:rsidRPr="008A7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6366" w:rsidRPr="00A46366" w:rsidRDefault="008A713C" w:rsidP="00A463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66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местного бюджета – </w:t>
      </w:r>
      <w:r w:rsidR="00052B45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6366">
        <w:rPr>
          <w:rFonts w:ascii="Times New Roman" w:hAnsi="Times New Roman" w:cs="Times New Roman"/>
          <w:sz w:val="28"/>
          <w:szCs w:val="28"/>
          <w:lang w:eastAsia="ru-RU"/>
        </w:rPr>
        <w:t>тыс. ру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46366" w:rsidRPr="00A463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6366" w:rsidRDefault="00A46366" w:rsidP="00A463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66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расходов на реализацию муниципальной программы за счет всех источников составляет </w:t>
      </w:r>
      <w:r w:rsidR="00F412FC" w:rsidRPr="00BE403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52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6366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:rsidR="00F737F7" w:rsidRPr="00D876E5" w:rsidRDefault="00F737F7" w:rsidP="00F73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8"/>
        <w:gridCol w:w="3579"/>
        <w:gridCol w:w="1423"/>
        <w:gridCol w:w="1558"/>
        <w:gridCol w:w="1417"/>
        <w:gridCol w:w="1447"/>
        <w:gridCol w:w="1105"/>
        <w:gridCol w:w="992"/>
        <w:gridCol w:w="1135"/>
      </w:tblGrid>
      <w:tr w:rsidR="00F737F7" w:rsidRPr="00833F4F" w:rsidTr="00651476">
        <w:tc>
          <w:tcPr>
            <w:tcW w:w="2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 Наименование  </w:t>
            </w:r>
          </w:p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  программы,   </w:t>
            </w:r>
          </w:p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подпрограммы,  </w:t>
            </w:r>
          </w:p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ведомственной  </w:t>
            </w:r>
          </w:p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   целевой     </w:t>
            </w:r>
          </w:p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  программы,   </w:t>
            </w:r>
          </w:p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  основного    </w:t>
            </w:r>
          </w:p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 мероприятия,  </w:t>
            </w:r>
          </w:p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 мероприятия   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     Ответственный исполнитель,      </w:t>
            </w:r>
          </w:p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     соисполнители, участники,       </w:t>
            </w:r>
          </w:p>
          <w:p w:rsidR="00F737F7" w:rsidRPr="00D94D3A" w:rsidRDefault="00F737F7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       исполнители мероприятий        </w:t>
            </w:r>
          </w:p>
        </w:tc>
        <w:tc>
          <w:tcPr>
            <w:tcW w:w="90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F7" w:rsidRPr="00D94D3A" w:rsidRDefault="00F737F7" w:rsidP="00D9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2111CA" w:rsidRPr="00833F4F" w:rsidTr="00651476">
        <w:tc>
          <w:tcPr>
            <w:tcW w:w="2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CA" w:rsidRPr="00D94D3A" w:rsidRDefault="002111CA" w:rsidP="00510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CA" w:rsidRPr="00D94D3A" w:rsidRDefault="002111CA" w:rsidP="00510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1CA" w:rsidRPr="00D94D3A" w:rsidRDefault="002111CA" w:rsidP="002111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CA" w:rsidRPr="00D94D3A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111CA" w:rsidRPr="00833F4F" w:rsidTr="00651476"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11CA" w:rsidRPr="00833F4F" w:rsidRDefault="002111CA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11CA" w:rsidRPr="00833F4F" w:rsidRDefault="002111CA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11CA" w:rsidRPr="00833F4F" w:rsidRDefault="002111CA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CA" w:rsidRPr="00833F4F" w:rsidRDefault="002111CA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CA" w:rsidRPr="00833F4F" w:rsidRDefault="002111CA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CA" w:rsidRPr="00833F4F" w:rsidRDefault="002111CA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11CA" w:rsidRPr="00833F4F" w:rsidRDefault="002111CA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1CA" w:rsidRPr="00833F4F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CA" w:rsidRPr="00833F4F" w:rsidRDefault="002111CA" w:rsidP="0021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51476" w:rsidRPr="00833F4F" w:rsidTr="00651476">
        <w:trPr>
          <w:trHeight w:val="1670"/>
        </w:trPr>
        <w:tc>
          <w:tcPr>
            <w:tcW w:w="2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476" w:rsidRPr="00D94D3A" w:rsidRDefault="00651476" w:rsidP="00F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«Ликвидация несанкционированных свалок </w:t>
            </w:r>
          </w:p>
          <w:p w:rsidR="00651476" w:rsidRPr="00D94D3A" w:rsidRDefault="00651476" w:rsidP="00F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твердых коммунальных отходов  </w:t>
            </w:r>
          </w:p>
          <w:p w:rsidR="00651476" w:rsidRPr="00D94D3A" w:rsidRDefault="00651476" w:rsidP="00F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 xml:space="preserve">на территории Нижнеудинского </w:t>
            </w:r>
          </w:p>
          <w:p w:rsidR="00651476" w:rsidRPr="00833F4F" w:rsidRDefault="00651476" w:rsidP="00F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D3A">
              <w:rPr>
                <w:rFonts w:ascii="Times New Roman" w:hAnsi="Times New Roman"/>
                <w:sz w:val="24"/>
                <w:szCs w:val="24"/>
              </w:rPr>
              <w:t>муниципального образования на</w:t>
            </w:r>
            <w:r w:rsidRPr="00F737F7">
              <w:rPr>
                <w:rFonts w:ascii="Times New Roman" w:hAnsi="Times New Roman"/>
                <w:sz w:val="28"/>
                <w:szCs w:val="28"/>
              </w:rPr>
              <w:t xml:space="preserve"> 2021-2024 гг.»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51476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6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6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6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6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6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6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6" w:rsidRPr="00D94D3A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 администрации Нижнеудинского муниципального образования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1476" w:rsidRPr="00833F4F" w:rsidTr="00EF756A"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F2" w:rsidRPr="00833F4F" w:rsidTr="00EF756A"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49F2" w:rsidRPr="00833F4F" w:rsidRDefault="008D49F2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</w:tc>
        <w:tc>
          <w:tcPr>
            <w:tcW w:w="3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49F2" w:rsidRPr="00833F4F" w:rsidRDefault="008D49F2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9F2" w:rsidRPr="00833F4F" w:rsidRDefault="008D49F2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476" w:rsidRPr="00833F4F" w:rsidTr="00EF756A"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маркшейдерской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съемки</w:t>
            </w:r>
          </w:p>
        </w:tc>
        <w:tc>
          <w:tcPr>
            <w:tcW w:w="3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1476" w:rsidRPr="00833F4F" w:rsidTr="00EF756A"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3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1476" w:rsidRPr="00833F4F" w:rsidTr="00651476">
        <w:trPr>
          <w:trHeight w:val="1574"/>
        </w:trPr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ликвидации несанкционированных свалок</w:t>
            </w:r>
          </w:p>
        </w:tc>
        <w:tc>
          <w:tcPr>
            <w:tcW w:w="35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EF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37F7" w:rsidRDefault="00F737F7" w:rsidP="00A463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7F7" w:rsidRDefault="00F737F7" w:rsidP="00A463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737F7" w:rsidSect="00D94D3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F44F8" w:rsidRPr="002979C2" w:rsidRDefault="008F44F8" w:rsidP="008F44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2979C2" w:rsidRPr="002979C2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8F44F8" w:rsidRPr="002979C2" w:rsidRDefault="002979C2" w:rsidP="008F44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C2">
        <w:rPr>
          <w:rFonts w:ascii="Times New Roman" w:hAnsi="Times New Roman" w:cs="Times New Roman"/>
          <w:b/>
          <w:sz w:val="28"/>
          <w:szCs w:val="28"/>
        </w:rPr>
        <w:t>Реал</w:t>
      </w:r>
      <w:r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 Н</w:t>
      </w:r>
      <w:r w:rsidRPr="002979C2">
        <w:rPr>
          <w:rFonts w:ascii="Times New Roman" w:hAnsi="Times New Roman" w:cs="Times New Roman"/>
          <w:b/>
          <w:sz w:val="28"/>
          <w:szCs w:val="28"/>
        </w:rPr>
        <w:t>ижнеудинского муниципального образования</w:t>
      </w:r>
    </w:p>
    <w:p w:rsidR="008F44F8" w:rsidRDefault="002979C2" w:rsidP="008F44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C2">
        <w:rPr>
          <w:rFonts w:ascii="Times New Roman" w:hAnsi="Times New Roman" w:cs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всех источников финансирования </w:t>
      </w:r>
    </w:p>
    <w:p w:rsidR="002979C2" w:rsidRPr="002979C2" w:rsidRDefault="002979C2" w:rsidP="008F44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96" w:rsidRDefault="00CB3796" w:rsidP="00CB37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66">
        <w:rPr>
          <w:rFonts w:ascii="Times New Roman" w:hAnsi="Times New Roman" w:cs="Times New Roman"/>
          <w:sz w:val="28"/>
          <w:szCs w:val="28"/>
          <w:lang w:eastAsia="ru-RU"/>
        </w:rPr>
        <w:t>Источниками финансирования реализации мероприятий муниципальной программы являются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3796" w:rsidRDefault="00CB3796" w:rsidP="00CB37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областного бюджета </w:t>
      </w:r>
      <w:r w:rsidRPr="00A4636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46366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A46366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7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3796" w:rsidRPr="00A46366" w:rsidRDefault="00CB3796" w:rsidP="00CB37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66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A46366">
        <w:rPr>
          <w:rFonts w:ascii="Times New Roman" w:hAnsi="Times New Roman" w:cs="Times New Roman"/>
          <w:sz w:val="28"/>
          <w:szCs w:val="28"/>
          <w:lang w:eastAsia="ru-RU"/>
        </w:rPr>
        <w:t>тыс. ру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463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796" w:rsidRDefault="00CB3796" w:rsidP="00CB37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66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расходов на реализацию муниципальной программы за счет всех источников составляет </w:t>
      </w:r>
      <w:r w:rsidRPr="00BE403E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6366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:rsidR="008F44F8" w:rsidRPr="00D876E5" w:rsidRDefault="008F44F8" w:rsidP="008F4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3272"/>
        <w:gridCol w:w="977"/>
        <w:gridCol w:w="992"/>
        <w:gridCol w:w="851"/>
        <w:gridCol w:w="992"/>
        <w:gridCol w:w="854"/>
        <w:gridCol w:w="1134"/>
        <w:gridCol w:w="1276"/>
      </w:tblGrid>
      <w:tr w:rsidR="008F44F8" w:rsidRPr="00833F4F" w:rsidTr="00651476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4F8" w:rsidRPr="00833F4F" w:rsidRDefault="008F44F8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CB3796" w:rsidRPr="00833F4F" w:rsidTr="00651476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796" w:rsidRPr="00833F4F" w:rsidRDefault="00CB379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796" w:rsidRPr="00833F4F" w:rsidRDefault="00CB379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796" w:rsidRPr="00833F4F" w:rsidRDefault="00CB379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CB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796" w:rsidRPr="00833F4F" w:rsidRDefault="00CB3796" w:rsidP="00CB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796" w:rsidRPr="00833F4F" w:rsidRDefault="00CB3796" w:rsidP="00CB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CB3796" w:rsidRPr="00833F4F" w:rsidTr="0065147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796" w:rsidRPr="00833F4F" w:rsidRDefault="00CB379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796" w:rsidRPr="00833F4F" w:rsidRDefault="00CB3796" w:rsidP="00CB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796" w:rsidRPr="00833F4F" w:rsidRDefault="00CB3796" w:rsidP="00CB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1476" w:rsidRPr="00833F4F" w:rsidTr="00651476">
        <w:trPr>
          <w:trHeight w:val="6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476" w:rsidRPr="00CB3796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96">
              <w:rPr>
                <w:rFonts w:ascii="Times New Roman" w:hAnsi="Times New Roman"/>
                <w:sz w:val="24"/>
                <w:szCs w:val="24"/>
              </w:rPr>
              <w:t xml:space="preserve">«Ликвидация несанкционированных свалок твердых коммунальных отходов на территории Нижнеудинского муниципального образования на 2021-2024 гг.» 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51476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1476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476" w:rsidRPr="003C14EC" w:rsidRDefault="00651476" w:rsidP="00CB3796">
            <w:pPr>
              <w:rPr>
                <w:rFonts w:ascii="Times New Roman" w:hAnsi="Times New Roman"/>
                <w:sz w:val="28"/>
                <w:szCs w:val="28"/>
              </w:rPr>
            </w:pPr>
            <w:r w:rsidRPr="003C14E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 и благоустройства администрации Нижнеудинского муниципального </w:t>
            </w:r>
            <w:r w:rsidRPr="003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476" w:rsidRPr="00833F4F" w:rsidRDefault="00651476" w:rsidP="002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1476" w:rsidRPr="00833F4F" w:rsidTr="00651476"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1476" w:rsidRPr="00833F4F" w:rsidRDefault="00651476" w:rsidP="002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1476" w:rsidRPr="00833F4F" w:rsidTr="00651476"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1476" w:rsidRPr="00833F4F" w:rsidRDefault="00651476" w:rsidP="002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(ОБ)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833F4F" w:rsidRDefault="00651476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49F2" w:rsidRPr="00833F4F" w:rsidTr="00EF756A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49F2" w:rsidRPr="00833F4F" w:rsidRDefault="008D49F2" w:rsidP="003C1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49F2" w:rsidRPr="00833F4F" w:rsidRDefault="008D49F2" w:rsidP="003C1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9F2" w:rsidRDefault="008D49F2" w:rsidP="0051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476" w:rsidRPr="00833F4F" w:rsidTr="00651476">
        <w:trPr>
          <w:trHeight w:val="5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маркшейдерской съемки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Default="00651476" w:rsidP="002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476" w:rsidRPr="00833F4F" w:rsidTr="00EF756A">
        <w:trPr>
          <w:trHeight w:val="38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476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Default="00651476" w:rsidP="002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476" w:rsidRPr="00833F4F" w:rsidTr="00651476">
        <w:trPr>
          <w:trHeight w:val="553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476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Default="00651476" w:rsidP="002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76" w:rsidRPr="00833F4F" w:rsidTr="00651476">
        <w:trPr>
          <w:trHeight w:val="6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Default="00651476" w:rsidP="002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476" w:rsidRPr="00833F4F" w:rsidTr="00651476">
        <w:trPr>
          <w:trHeight w:val="62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476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Default="00651476" w:rsidP="002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476" w:rsidRPr="00833F4F" w:rsidTr="00651476">
        <w:trPr>
          <w:trHeight w:val="7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ликвидации несанкционированных свалок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Default="00651476" w:rsidP="002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476" w:rsidRPr="00833F4F" w:rsidTr="00651476">
        <w:trPr>
          <w:trHeight w:val="837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476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476" w:rsidRPr="00833F4F" w:rsidRDefault="00651476" w:rsidP="0051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Default="00651476" w:rsidP="002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476" w:rsidRPr="003C14EC" w:rsidRDefault="00651476" w:rsidP="00E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79C2" w:rsidRDefault="002979C2" w:rsidP="000B1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979C2" w:rsidSect="002979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1EB8" w:rsidRDefault="00474759" w:rsidP="000B1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979C2">
        <w:rPr>
          <w:rFonts w:ascii="Times New Roman" w:hAnsi="Times New Roman" w:cs="Times New Roman"/>
          <w:b/>
          <w:sz w:val="28"/>
          <w:szCs w:val="28"/>
        </w:rPr>
        <w:t>5</w:t>
      </w:r>
      <w:r w:rsidRPr="00A46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1EB8">
        <w:rPr>
          <w:rFonts w:ascii="Times New Roman" w:hAnsi="Times New Roman" w:cs="Times New Roman"/>
          <w:b/>
          <w:sz w:val="28"/>
          <w:szCs w:val="28"/>
        </w:rPr>
        <w:t>ОЖИДАЕМЫ</w:t>
      </w:r>
      <w:r w:rsidR="00EF756A">
        <w:rPr>
          <w:rFonts w:ascii="Times New Roman" w:hAnsi="Times New Roman" w:cs="Times New Roman"/>
          <w:b/>
          <w:sz w:val="28"/>
          <w:szCs w:val="28"/>
        </w:rPr>
        <w:t>Е</w:t>
      </w:r>
      <w:r w:rsidR="000B1EB8">
        <w:rPr>
          <w:rFonts w:ascii="Times New Roman" w:hAnsi="Times New Roman" w:cs="Times New Roman"/>
          <w:b/>
          <w:sz w:val="28"/>
          <w:szCs w:val="28"/>
        </w:rPr>
        <w:t xml:space="preserve"> РЕЗУЛЬТАТЫ РЕАЛИЗАЦИИ ПРОГРАММЫ</w:t>
      </w:r>
    </w:p>
    <w:p w:rsidR="00474759" w:rsidRDefault="000B1EB8" w:rsidP="000B1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EB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B1EB8" w:rsidRPr="000B1EB8" w:rsidRDefault="000B1EB8" w:rsidP="004C2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EB8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C9099B" w:rsidRDefault="00F24A07" w:rsidP="00F24A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350E19">
        <w:rPr>
          <w:rFonts w:ascii="Times New Roman" w:hAnsi="Times New Roman" w:cs="Times New Roman"/>
          <w:sz w:val="28"/>
          <w:szCs w:val="28"/>
        </w:rPr>
        <w:t>лучш</w:t>
      </w:r>
      <w:r w:rsidR="00EF756A">
        <w:rPr>
          <w:rFonts w:ascii="Times New Roman" w:hAnsi="Times New Roman" w:cs="Times New Roman"/>
          <w:sz w:val="28"/>
          <w:szCs w:val="28"/>
        </w:rPr>
        <w:t>ить</w:t>
      </w:r>
      <w:r w:rsidRPr="00350E19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EF756A">
        <w:rPr>
          <w:rFonts w:ascii="Times New Roman" w:hAnsi="Times New Roman" w:cs="Times New Roman"/>
          <w:sz w:val="28"/>
          <w:szCs w:val="28"/>
        </w:rPr>
        <w:t>ую</w:t>
      </w:r>
      <w:r w:rsidRPr="00350E19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EF756A">
        <w:rPr>
          <w:rFonts w:ascii="Times New Roman" w:hAnsi="Times New Roman" w:cs="Times New Roman"/>
          <w:sz w:val="28"/>
          <w:szCs w:val="28"/>
        </w:rPr>
        <w:t>ю</w:t>
      </w:r>
      <w:r w:rsidRPr="00350E19">
        <w:rPr>
          <w:rFonts w:ascii="Times New Roman" w:hAnsi="Times New Roman" w:cs="Times New Roman"/>
          <w:sz w:val="28"/>
          <w:szCs w:val="28"/>
        </w:rPr>
        <w:t xml:space="preserve"> на территории Нижнеудинского муниципального образования, достижение экологической безопасности населения за счет уменьшения негативно</w:t>
      </w:r>
    </w:p>
    <w:p w:rsidR="00F24A07" w:rsidRPr="00230FED" w:rsidRDefault="00F24A07" w:rsidP="00F24A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19">
        <w:rPr>
          <w:rFonts w:ascii="Times New Roman" w:hAnsi="Times New Roman" w:cs="Times New Roman"/>
          <w:sz w:val="28"/>
          <w:szCs w:val="28"/>
        </w:rPr>
        <w:t xml:space="preserve">го влияния на </w:t>
      </w:r>
      <w:r>
        <w:rPr>
          <w:rFonts w:ascii="Times New Roman" w:hAnsi="Times New Roman" w:cs="Times New Roman"/>
          <w:sz w:val="28"/>
          <w:szCs w:val="28"/>
        </w:rPr>
        <w:t>окружающую среду твердых коммунальных</w:t>
      </w:r>
      <w:r w:rsidRPr="00350E19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366" w:rsidRPr="000B1EB8" w:rsidRDefault="00F24A07" w:rsidP="00F24A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C30A9">
        <w:rPr>
          <w:rFonts w:ascii="Times New Roman" w:hAnsi="Times New Roman" w:cs="Times New Roman"/>
          <w:sz w:val="28"/>
          <w:szCs w:val="28"/>
          <w:lang w:eastAsia="ru-RU"/>
        </w:rPr>
        <w:t xml:space="preserve">ривлекательность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природных ландшафтов территории</w:t>
      </w:r>
      <w:r w:rsidRPr="00230FED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sectPr w:rsidR="00A46366" w:rsidRPr="000B1EB8" w:rsidSect="00F737F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32" w:rsidRDefault="001F0532" w:rsidP="00F737F7">
      <w:pPr>
        <w:spacing w:after="0" w:line="240" w:lineRule="auto"/>
      </w:pPr>
      <w:r>
        <w:separator/>
      </w:r>
    </w:p>
  </w:endnote>
  <w:endnote w:type="continuationSeparator" w:id="0">
    <w:p w:rsidR="001F0532" w:rsidRDefault="001F0532" w:rsidP="00F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32" w:rsidRDefault="001F0532" w:rsidP="00F737F7">
      <w:pPr>
        <w:spacing w:after="0" w:line="240" w:lineRule="auto"/>
      </w:pPr>
      <w:r>
        <w:separator/>
      </w:r>
    </w:p>
  </w:footnote>
  <w:footnote w:type="continuationSeparator" w:id="0">
    <w:p w:rsidR="001F0532" w:rsidRDefault="001F0532" w:rsidP="00F7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00F"/>
    <w:multiLevelType w:val="multilevel"/>
    <w:tmpl w:val="9D2884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1">
      <w:start w:val="1"/>
      <w:numFmt w:val="decimal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8C6D66"/>
    <w:multiLevelType w:val="hybridMultilevel"/>
    <w:tmpl w:val="D11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C5"/>
    <w:multiLevelType w:val="hybridMultilevel"/>
    <w:tmpl w:val="7C24D3AE"/>
    <w:lvl w:ilvl="0" w:tplc="CE82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7"/>
    <w:rsid w:val="00001795"/>
    <w:rsid w:val="00003750"/>
    <w:rsid w:val="00023E91"/>
    <w:rsid w:val="00052B45"/>
    <w:rsid w:val="00052EB1"/>
    <w:rsid w:val="00065DE3"/>
    <w:rsid w:val="00082E8F"/>
    <w:rsid w:val="000918A6"/>
    <w:rsid w:val="000950CB"/>
    <w:rsid w:val="000964DE"/>
    <w:rsid w:val="000B1EB8"/>
    <w:rsid w:val="000D52A9"/>
    <w:rsid w:val="000E7F34"/>
    <w:rsid w:val="000F4203"/>
    <w:rsid w:val="001130C2"/>
    <w:rsid w:val="00116EDD"/>
    <w:rsid w:val="00197A61"/>
    <w:rsid w:val="001A1DBE"/>
    <w:rsid w:val="001C55FF"/>
    <w:rsid w:val="001F0532"/>
    <w:rsid w:val="002111CA"/>
    <w:rsid w:val="00222099"/>
    <w:rsid w:val="00230FED"/>
    <w:rsid w:val="002979C2"/>
    <w:rsid w:val="002D382F"/>
    <w:rsid w:val="002E0616"/>
    <w:rsid w:val="00350E19"/>
    <w:rsid w:val="00360E75"/>
    <w:rsid w:val="00381812"/>
    <w:rsid w:val="003844E5"/>
    <w:rsid w:val="003A4DD9"/>
    <w:rsid w:val="003C14EC"/>
    <w:rsid w:val="003C30A9"/>
    <w:rsid w:val="003E00A8"/>
    <w:rsid w:val="00440DF4"/>
    <w:rsid w:val="004424D3"/>
    <w:rsid w:val="00442D20"/>
    <w:rsid w:val="00447325"/>
    <w:rsid w:val="00451275"/>
    <w:rsid w:val="00462C7E"/>
    <w:rsid w:val="00470AB8"/>
    <w:rsid w:val="00474759"/>
    <w:rsid w:val="00490338"/>
    <w:rsid w:val="004953E6"/>
    <w:rsid w:val="004C2D14"/>
    <w:rsid w:val="004D39FC"/>
    <w:rsid w:val="005106D3"/>
    <w:rsid w:val="0053228B"/>
    <w:rsid w:val="00543162"/>
    <w:rsid w:val="005445C8"/>
    <w:rsid w:val="00562A43"/>
    <w:rsid w:val="00565CF1"/>
    <w:rsid w:val="005A321D"/>
    <w:rsid w:val="005A6863"/>
    <w:rsid w:val="005A7ED1"/>
    <w:rsid w:val="005C3C59"/>
    <w:rsid w:val="00602B27"/>
    <w:rsid w:val="00651476"/>
    <w:rsid w:val="00655613"/>
    <w:rsid w:val="00690592"/>
    <w:rsid w:val="006A26EF"/>
    <w:rsid w:val="006A7FE0"/>
    <w:rsid w:val="006B2474"/>
    <w:rsid w:val="006E646D"/>
    <w:rsid w:val="0076596E"/>
    <w:rsid w:val="00785CD9"/>
    <w:rsid w:val="007C75CA"/>
    <w:rsid w:val="007D5CC5"/>
    <w:rsid w:val="00863338"/>
    <w:rsid w:val="008A713C"/>
    <w:rsid w:val="008B059B"/>
    <w:rsid w:val="008D2E52"/>
    <w:rsid w:val="008D49F2"/>
    <w:rsid w:val="008F44F8"/>
    <w:rsid w:val="008F74D7"/>
    <w:rsid w:val="00935D90"/>
    <w:rsid w:val="00967E95"/>
    <w:rsid w:val="00997878"/>
    <w:rsid w:val="009C5A83"/>
    <w:rsid w:val="009D0A39"/>
    <w:rsid w:val="009D68D7"/>
    <w:rsid w:val="009E4930"/>
    <w:rsid w:val="009F037A"/>
    <w:rsid w:val="00A04E1E"/>
    <w:rsid w:val="00A06FD5"/>
    <w:rsid w:val="00A46366"/>
    <w:rsid w:val="00A63B41"/>
    <w:rsid w:val="00A754E2"/>
    <w:rsid w:val="00AE4F43"/>
    <w:rsid w:val="00AE7EEC"/>
    <w:rsid w:val="00AF3F32"/>
    <w:rsid w:val="00B32969"/>
    <w:rsid w:val="00B47EE4"/>
    <w:rsid w:val="00B6687F"/>
    <w:rsid w:val="00B7176F"/>
    <w:rsid w:val="00BE10AB"/>
    <w:rsid w:val="00BE403E"/>
    <w:rsid w:val="00BF73F6"/>
    <w:rsid w:val="00C03E24"/>
    <w:rsid w:val="00C51219"/>
    <w:rsid w:val="00C9099B"/>
    <w:rsid w:val="00CB3796"/>
    <w:rsid w:val="00D11C0E"/>
    <w:rsid w:val="00D136EE"/>
    <w:rsid w:val="00D22BC0"/>
    <w:rsid w:val="00D23ACB"/>
    <w:rsid w:val="00D308BA"/>
    <w:rsid w:val="00D56453"/>
    <w:rsid w:val="00D854BA"/>
    <w:rsid w:val="00D901DD"/>
    <w:rsid w:val="00D94D3A"/>
    <w:rsid w:val="00DC5871"/>
    <w:rsid w:val="00DC59EE"/>
    <w:rsid w:val="00DD3E29"/>
    <w:rsid w:val="00DF7B0C"/>
    <w:rsid w:val="00E044EF"/>
    <w:rsid w:val="00E17382"/>
    <w:rsid w:val="00E74C73"/>
    <w:rsid w:val="00EA2F72"/>
    <w:rsid w:val="00EB0551"/>
    <w:rsid w:val="00ED1293"/>
    <w:rsid w:val="00ED6749"/>
    <w:rsid w:val="00EF756A"/>
    <w:rsid w:val="00F14EAD"/>
    <w:rsid w:val="00F24A07"/>
    <w:rsid w:val="00F25301"/>
    <w:rsid w:val="00F412FC"/>
    <w:rsid w:val="00F57CD5"/>
    <w:rsid w:val="00F64844"/>
    <w:rsid w:val="00F668E1"/>
    <w:rsid w:val="00F7332F"/>
    <w:rsid w:val="00F737F7"/>
    <w:rsid w:val="00FA389A"/>
    <w:rsid w:val="00FD2F37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75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37"/>
    <w:pPr>
      <w:spacing w:after="0" w:line="240" w:lineRule="auto"/>
    </w:pPr>
  </w:style>
  <w:style w:type="table" w:styleId="a4">
    <w:name w:val="Table Grid"/>
    <w:basedOn w:val="a1"/>
    <w:uiPriority w:val="59"/>
    <w:rsid w:val="00F6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9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2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C7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C75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3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3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37F7"/>
  </w:style>
  <w:style w:type="paragraph" w:styleId="ad">
    <w:name w:val="footer"/>
    <w:basedOn w:val="a"/>
    <w:link w:val="ae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75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37"/>
    <w:pPr>
      <w:spacing w:after="0" w:line="240" w:lineRule="auto"/>
    </w:pPr>
  </w:style>
  <w:style w:type="table" w:styleId="a4">
    <w:name w:val="Table Grid"/>
    <w:basedOn w:val="a1"/>
    <w:uiPriority w:val="59"/>
    <w:rsid w:val="00F6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9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2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C7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C75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3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3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37F7"/>
  </w:style>
  <w:style w:type="paragraph" w:styleId="ad">
    <w:name w:val="footer"/>
    <w:basedOn w:val="a"/>
    <w:link w:val="ae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B659-5B74-4177-8E37-F6C23881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16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41</cp:revision>
  <cp:lastPrinted>2024-02-20T08:17:00Z</cp:lastPrinted>
  <dcterms:created xsi:type="dcterms:W3CDTF">2021-05-27T01:05:00Z</dcterms:created>
  <dcterms:modified xsi:type="dcterms:W3CDTF">2024-02-29T08:56:00Z</dcterms:modified>
</cp:coreProperties>
</file>