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33" w:rsidRDefault="007F2CB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281F33" w:rsidRDefault="007F2CB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 ОБЛАСТЬ</w:t>
      </w:r>
    </w:p>
    <w:p w:rsidR="00281F33" w:rsidRDefault="007F2CB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281F33" w:rsidRDefault="00281F3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1F33" w:rsidRDefault="007F2CBF">
      <w:pPr>
        <w:keepNext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281F33" w:rsidRDefault="00281F3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7F2CBF">
      <w:pPr>
        <w:keepNext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81F33" w:rsidRDefault="00281F33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F33" w:rsidRDefault="007F2CB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168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2023 г.                      № </w:t>
      </w:r>
      <w:r w:rsidR="006F1686">
        <w:rPr>
          <w:rFonts w:ascii="Times New Roman" w:eastAsia="Times New Roman" w:hAnsi="Times New Roman"/>
          <w:sz w:val="28"/>
          <w:szCs w:val="28"/>
          <w:lang w:eastAsia="ru-RU"/>
        </w:rPr>
        <w:t>1801</w:t>
      </w:r>
    </w:p>
    <w:p w:rsidR="00281F33" w:rsidRDefault="00281F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33" w:rsidRDefault="00281F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Программы профилактики </w:t>
      </w: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рисков причинения вреда (ущерба) охраняемых</w:t>
      </w: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законом ценностям, в рамках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контроля на автомобильном транспорте, </w:t>
      </w: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в дорожном хозяйстве в границах </w:t>
      </w:r>
    </w:p>
    <w:p w:rsidR="00281F33" w:rsidRDefault="007F2CBF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Нижнеудинского муниципального образования </w:t>
      </w:r>
    </w:p>
    <w:p w:rsidR="00281F33" w:rsidRDefault="007F2CBF">
      <w:pPr>
        <w:overflowPunct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 2024год</w:t>
      </w:r>
    </w:p>
    <w:p w:rsidR="00281F33" w:rsidRDefault="00281F33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81F33" w:rsidRDefault="007F2CBF">
      <w:pPr>
        <w:overflowPunct w:val="0"/>
        <w:autoSpaceDE w:val="0"/>
        <w:spacing w:after="0" w:line="240" w:lineRule="auto"/>
        <w:ind w:firstLine="851"/>
        <w:jc w:val="both"/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законом ценностям»,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статьями 6, 23, 38 Устава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Нижнеудинского муниципального образования,  администрация    Нижнеудинского муниципального   образования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281F33" w:rsidRDefault="00281F33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7F2CBF">
      <w:pPr>
        <w:numPr>
          <w:ilvl w:val="0"/>
          <w:numId w:val="1"/>
        </w:numPr>
        <w:overflowPunct w:val="0"/>
        <w:autoSpaceDE w:val="0"/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Программу профилактики рисков причинения вреда (ущерба) охраняемых законом ценностям, в рамках муниципального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контроля на автомобильном транспорте, в дорожном хозяйстве в границах Нижнеудинского муниципального образования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2024 год (Приложение №1).</w:t>
      </w:r>
    </w:p>
    <w:p w:rsidR="00281F33" w:rsidRDefault="007F2CBF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  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281F33" w:rsidRDefault="00281F33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281F33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281F33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7F2CB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Нижнеудинского</w:t>
      </w:r>
    </w:p>
    <w:p w:rsidR="00281F33" w:rsidRDefault="007F2CB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                            </w:t>
      </w:r>
      <w:r w:rsidR="006F168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Ю.Н. Маскаев</w:t>
      </w:r>
    </w:p>
    <w:p w:rsidR="00281F33" w:rsidRDefault="00281F3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1F33" w:rsidRDefault="007F2CBF">
      <w:pPr>
        <w:overflowPunct w:val="0"/>
        <w:autoSpaceDE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281F33" w:rsidRDefault="007F2C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281F33" w:rsidRDefault="007F2C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81F33" w:rsidRDefault="007F2C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</w:p>
    <w:p w:rsidR="00281F33" w:rsidRDefault="007F2CBF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r w:rsidR="006F1686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2023 года № </w:t>
      </w:r>
      <w:r w:rsidR="006F1686">
        <w:rPr>
          <w:rFonts w:ascii="Times New Roman" w:eastAsia="Times New Roman" w:hAnsi="Times New Roman"/>
          <w:sz w:val="28"/>
          <w:szCs w:val="28"/>
          <w:lang w:eastAsia="ru-RU"/>
        </w:rPr>
        <w:t>1801</w:t>
      </w:r>
    </w:p>
    <w:p w:rsidR="00281F33" w:rsidRDefault="00281F33">
      <w:pPr>
        <w:pStyle w:val="a3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81F33" w:rsidRDefault="007F2CBF">
      <w:pPr>
        <w:pStyle w:val="a3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Программа</w:t>
      </w:r>
    </w:p>
    <w:p w:rsidR="00281F33" w:rsidRDefault="007F2CBF">
      <w:pPr>
        <w:pStyle w:val="a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профилактики рисков причинения вреда (ущерба) охраняемых законом </w:t>
      </w:r>
    </w:p>
    <w:p w:rsidR="00281F33" w:rsidRDefault="007F2CBF">
      <w:pPr>
        <w:pStyle w:val="a3"/>
        <w:ind w:firstLine="851"/>
        <w:jc w:val="center"/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ценностям, в рамках муниципального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контроля на автомобильном транспорте, в дорожном хозяйстве в границах Нижнеудинского муниципального образования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 2024 год</w:t>
      </w:r>
    </w:p>
    <w:p w:rsidR="00281F33" w:rsidRDefault="00281F33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муниципального контроля на автомобильном транспорте, в дорожном хозяйстве в границах Нижнеудинского муниципального образования, характеристика проблем, на решение которых направлена Программа </w:t>
      </w:r>
    </w:p>
    <w:p w:rsidR="00281F33" w:rsidRDefault="00281F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на автомобильном транспорте, в дорожном хозяйстве в границах Нижнеудинского муниципального образования является соблюдение обязательных требований: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sz w:val="28"/>
          <w:szCs w:val="28"/>
        </w:rPr>
        <w:lastRenderedPageBreak/>
        <w:t>области организации регулярных перевозок (далее – обязательные требования).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Подконтрольными субъектами при проведении муниципального контроля на автомобильном транспорте, в дорожном хозяйстве в границах Нижнеудинского муниципального образования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 Нижнеудинского муниципального образования (далее - подконтрольные субъекты).</w:t>
      </w:r>
      <w:proofErr w:type="gramEnd"/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в дорожном хозяйстве в границах Нижнеудинского муниципального образования от лица администрации Нижнеудинского муниципального образования осуществляется отделом ЖКХ и благоустройства администрации Нижнеудинского муниципального образования (далее – Отделом) посредством: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проверок выполнения подконтрольными субъектами обязательных требований;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муниципальном контроле на автомобильном транспорте, в дорожном хозяйстве в границах Нижнеудинского муниципальном образовании, утвержденным решением Думы Нижнеудинского муниципального образования от 25.11.2021 №66 (в редакции решения Думы от 22.12.2022 № 40), муниципальный контроль осуществляется без проведения плановых контрольных мероприятий.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2023 году не проводились контрольные мероприятия.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2023 году: содержание автомобильных дорог.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причин вышеуказанных нарушений является различное толкование подконтрольными субъектами содержания обязательных </w:t>
      </w:r>
      <w:r>
        <w:rPr>
          <w:rFonts w:ascii="Times New Roman" w:hAnsi="Times New Roman"/>
          <w:sz w:val="28"/>
          <w:szCs w:val="28"/>
        </w:rPr>
        <w:lastRenderedPageBreak/>
        <w:t>требований и позиция подконтрольных субъектов о необязательности соблюдения этих требований.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281F33" w:rsidRDefault="00281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1F33" w:rsidRDefault="007F2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Цели и задачи реализации Программы</w:t>
      </w:r>
    </w:p>
    <w:p w:rsidR="00281F33" w:rsidRDefault="00281F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Программы: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Программы: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 повышение прозрачности осуществляемой Отделом контрольной деятельности;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281F33" w:rsidRDefault="00281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1F33" w:rsidRDefault="007F2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 сроки (периодичность) их проведения</w:t>
      </w:r>
    </w:p>
    <w:p w:rsidR="00281F33" w:rsidRDefault="00281F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F33" w:rsidRDefault="007F2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>
        <w:rPr>
          <w:rFonts w:ascii="Times New Roman" w:hAnsi="Times New Roman"/>
          <w:sz w:val="28"/>
          <w:szCs w:val="28"/>
        </w:rPr>
        <w:lastRenderedPageBreak/>
        <w:t>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в дорожном хозяйстве в границах Нижнеудинского муниципального образования на 2024 год (приложение). </w:t>
      </w:r>
    </w:p>
    <w:p w:rsidR="00281F33" w:rsidRDefault="00281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1F33" w:rsidRDefault="007F2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Программы.</w:t>
      </w:r>
    </w:p>
    <w:p w:rsidR="00281F33" w:rsidRDefault="00281F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Отчетные показатели Программы за 2023 год: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Доля устранения нарушений из числа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Доля обоснованных жалоб на действия (бездействие) контрольного органа и (или) его должностного лица при проведении контрольных мероприятий - 0 %.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обоснованных жалоб на действия (бездействие) контрольного органа и (или) его должностного лица при проведении контрольных мероприятий к количеству проведенных контрольных мероприятий.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Доля отмененных результатов контрольных мероприятий - 0 %.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отмененных результатов контрольных мероприятий к общему количеству проведенных контрольных мероприятий.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Доля контрольных мероприятий, по результатам которых были выявлены нарушения, но не приняты соответствующие меры административного воздействия - 0 %.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контрольных мероприятий, по результатам которых были выявлены нарушения, но не приняты соответствующие меры административного воздействия к общему количеству проведенных контрольных мероприятий.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Доля вынесенных судебных решений о назначении административного наказания по материалам контрольного органа - 0 %.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вынесенных судебных решений о назначении административного наказания по материалам контрольного органа в отношении подконтрольного субъекта к количеству проведенных контрольных мероприятий, по итогам которых были выявлены нарушения.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Показатель рассчитывается как процентное соотношение количества отмененных в судебном порядке постановлений по делам об 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от общего количества вынесенных контрольным органом постановлений по об административных правонарушениях.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Экономический эффект от реализованных мероприятий: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281F33" w:rsidRDefault="007F2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повышение уровня доверия подконтрольных субъектов к Отделу.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Планом мероприятий по профилактике нарушений законодательства в сфере муниципального контроля на автомобильном транспорте</w:t>
      </w:r>
      <w:proofErr w:type="gramEnd"/>
      <w:r>
        <w:rPr>
          <w:rFonts w:ascii="Times New Roman" w:hAnsi="Times New Roman"/>
          <w:sz w:val="28"/>
          <w:szCs w:val="28"/>
        </w:rPr>
        <w:t>, в дорожном хозяйстве в границах Нижнеудинского муниципального образования на 2024 год (приложение).</w:t>
      </w:r>
    </w:p>
    <w:p w:rsidR="00281F33" w:rsidRDefault="007F2C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профилактической работы Отдела включаются в Доклад об осуществлении муниципального контроля на автомобильном транспорте, в дорожном хозяйстве в границах Нижнеудинского муниципального образовании за 2024 год.</w:t>
      </w: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281F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F33" w:rsidRDefault="007F2C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</w:t>
      </w:r>
    </w:p>
    <w:p w:rsidR="00281F33" w:rsidRDefault="007F2C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br/>
        <w:t>охраняемым законом ценностям в рамках муниципального контроля</w:t>
      </w:r>
      <w:r>
        <w:rPr>
          <w:rFonts w:ascii="Times New Roman" w:hAnsi="Times New Roman"/>
          <w:sz w:val="28"/>
          <w:szCs w:val="28"/>
        </w:rPr>
        <w:br/>
        <w:t>на автомобильном транспорте, в дорожном хозяйстве в границах Нижнеудинского муниципального образования на 2024 год </w:t>
      </w:r>
    </w:p>
    <w:p w:rsidR="00281F33" w:rsidRDefault="00281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1F33" w:rsidRDefault="007F2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автомобильном транспорте, в дорожном хозяйстве в границах Нижнеудинского муниципального образования на 2024 год</w:t>
      </w:r>
    </w:p>
    <w:p w:rsidR="00281F33" w:rsidRDefault="00281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2294"/>
        <w:gridCol w:w="3307"/>
        <w:gridCol w:w="1918"/>
        <w:gridCol w:w="1438"/>
      </w:tblGrid>
      <w:tr w:rsidR="00281F33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81F33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Отдел размещает и поддерживает в актуальном состоянии на официальном сайте информацию, предусмотренную частью 3 статьи 46 Федерального закона № 248-ФЗ.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 Отдела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81F33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Должностное лицо Отдела по обращениям подконтрольных субъектов и их представителей осуществляет консультирование (дает разъяснения по вопросам,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хозяйстве). Консультирование осуществляется без взимания платы.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Отдела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 на автомобильном транспорте, городском наземном электрическом транспорте и в дорожном хозяйстве;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порядок обжалования решений и действий (бездействия) должностных лиц Отдела.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Должностные лица Отдела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81F33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случае наличия у Отдела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Отдела 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требований.</w:t>
            </w:r>
          </w:p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Подконтрольный субъе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 впр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 Отдела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33" w:rsidRDefault="007F2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81F33" w:rsidRDefault="00281F33">
      <w:pPr>
        <w:pStyle w:val="a3"/>
        <w:rPr>
          <w:rFonts w:ascii="Times New Roman" w:hAnsi="Times New Roman"/>
          <w:sz w:val="28"/>
          <w:szCs w:val="28"/>
        </w:rPr>
      </w:pPr>
    </w:p>
    <w:sectPr w:rsidR="00281F3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C" w:rsidRDefault="0032300C">
      <w:pPr>
        <w:spacing w:after="0" w:line="240" w:lineRule="auto"/>
      </w:pPr>
      <w:r>
        <w:separator/>
      </w:r>
    </w:p>
  </w:endnote>
  <w:endnote w:type="continuationSeparator" w:id="0">
    <w:p w:rsidR="0032300C" w:rsidRDefault="003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C" w:rsidRDefault="003230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300C" w:rsidRDefault="0032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C53"/>
    <w:multiLevelType w:val="multilevel"/>
    <w:tmpl w:val="C25CD8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3011" w:hanging="108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4091" w:hanging="1440"/>
      </w:pPr>
    </w:lvl>
    <w:lvl w:ilvl="6">
      <w:start w:val="1"/>
      <w:numFmt w:val="decimal"/>
      <w:lvlText w:val="%1.%2.%3.%4.%5.%6.%7."/>
      <w:lvlJc w:val="left"/>
      <w:pPr>
        <w:ind w:left="4811" w:hanging="1800"/>
      </w:pPr>
    </w:lvl>
    <w:lvl w:ilvl="7">
      <w:start w:val="1"/>
      <w:numFmt w:val="decimal"/>
      <w:lvlText w:val="%1.%2.%3.%4.%5.%6.%7.%8."/>
      <w:lvlJc w:val="left"/>
      <w:pPr>
        <w:ind w:left="5171" w:hanging="1800"/>
      </w:pPr>
    </w:lvl>
    <w:lvl w:ilvl="8">
      <w:start w:val="1"/>
      <w:numFmt w:val="decimal"/>
      <w:lvlText w:val="%1.%2.%3.%4.%5.%6.%7.%8.%9."/>
      <w:lvlJc w:val="left"/>
      <w:pPr>
        <w:ind w:left="589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F33"/>
    <w:rsid w:val="00281F33"/>
    <w:rsid w:val="0032300C"/>
    <w:rsid w:val="006F1686"/>
    <w:rsid w:val="007F2CBF"/>
    <w:rsid w:val="009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2023-12-28T08:44:00Z</dcterms:created>
  <dcterms:modified xsi:type="dcterms:W3CDTF">2024-01-11T06:25:00Z</dcterms:modified>
</cp:coreProperties>
</file>